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6C01E" w14:textId="77777777" w:rsidR="00E923B2" w:rsidRDefault="00E923B2" w:rsidP="00E923B2">
      <w:pPr>
        <w:pStyle w:val="a3"/>
        <w:rPr>
          <w:rFonts w:ascii="黑体" w:eastAsia="黑体" w:hAnsi="黑体"/>
          <w:szCs w:val="36"/>
        </w:rPr>
      </w:pPr>
      <w:bookmarkStart w:id="0" w:name="_Toc535420485"/>
      <w:bookmarkStart w:id="1" w:name="_GoBack"/>
      <w:bookmarkEnd w:id="1"/>
      <w:r>
        <w:rPr>
          <w:rFonts w:ascii="黑体" w:eastAsia="黑体" w:hAnsi="黑体" w:hint="eastAsia"/>
          <w:szCs w:val="36"/>
        </w:rPr>
        <w:t>江苏中天</w:t>
      </w:r>
      <w:r>
        <w:rPr>
          <w:rFonts w:ascii="黑体" w:eastAsia="黑体" w:hAnsi="黑体"/>
          <w:szCs w:val="36"/>
        </w:rPr>
        <w:t>科技股份</w:t>
      </w:r>
      <w:r>
        <w:rPr>
          <w:rFonts w:ascii="黑体" w:eastAsia="黑体" w:hAnsi="黑体" w:hint="eastAsia"/>
          <w:szCs w:val="36"/>
        </w:rPr>
        <w:t>有限公司</w:t>
      </w:r>
    </w:p>
    <w:p w14:paraId="6244EA6E" w14:textId="77777777" w:rsidR="00E923B2" w:rsidRPr="00E923B2" w:rsidRDefault="00E923B2" w:rsidP="00E923B2">
      <w:pPr>
        <w:pStyle w:val="a3"/>
        <w:rPr>
          <w:rFonts w:ascii="黑体" w:eastAsia="黑体" w:hAnsi="黑体"/>
          <w:szCs w:val="36"/>
        </w:rPr>
      </w:pPr>
      <w:r w:rsidRPr="00E923B2">
        <w:rPr>
          <w:rFonts w:ascii="黑体" w:eastAsia="黑体" w:hAnsi="黑体" w:hint="eastAsia"/>
          <w:szCs w:val="36"/>
        </w:rPr>
        <w:t>合规风险评估实施细则</w:t>
      </w:r>
      <w:bookmarkEnd w:id="0"/>
    </w:p>
    <w:p w14:paraId="08E26C42" w14:textId="77777777" w:rsidR="00E923B2" w:rsidRDefault="00E923B2" w:rsidP="00E923B2">
      <w:pPr>
        <w:adjustRightInd w:val="0"/>
        <w:snapToGrid w:val="0"/>
        <w:spacing w:beforeLines="50" w:before="156" w:afterLines="50" w:after="156"/>
        <w:jc w:val="center"/>
        <w:rPr>
          <w:rFonts w:cs="Times New Roman"/>
          <w:szCs w:val="24"/>
        </w:rPr>
      </w:pPr>
    </w:p>
    <w:p w14:paraId="715FE1D6" w14:textId="77777777" w:rsidR="00E923B2" w:rsidRPr="00E923B2" w:rsidRDefault="00E923B2" w:rsidP="00E923B2">
      <w:pPr>
        <w:widowControl/>
        <w:autoSpaceDE w:val="0"/>
        <w:autoSpaceDN w:val="0"/>
        <w:adjustRightInd w:val="0"/>
        <w:spacing w:before="240" w:after="240"/>
        <w:jc w:val="center"/>
        <w:rPr>
          <w:rFonts w:ascii="仿宋" w:eastAsia="仿宋" w:hAnsi="仿宋" w:cs="Courier New"/>
          <w:b/>
          <w:kern w:val="0"/>
          <w:sz w:val="32"/>
          <w:szCs w:val="32"/>
        </w:rPr>
      </w:pPr>
      <w:r w:rsidRPr="00E923B2">
        <w:rPr>
          <w:rFonts w:ascii="仿宋" w:eastAsia="仿宋" w:hAnsi="仿宋" w:cs="Courier New" w:hint="eastAsia"/>
          <w:b/>
          <w:kern w:val="0"/>
          <w:sz w:val="32"/>
          <w:szCs w:val="32"/>
        </w:rPr>
        <w:t>第一章</w:t>
      </w:r>
      <w:r w:rsidR="007E342D">
        <w:rPr>
          <w:rFonts w:ascii="仿宋" w:eastAsia="仿宋" w:hAnsi="仿宋" w:cs="Courier New" w:hint="eastAsia"/>
          <w:b/>
          <w:kern w:val="0"/>
          <w:sz w:val="32"/>
          <w:szCs w:val="32"/>
        </w:rPr>
        <w:t xml:space="preserve"> </w:t>
      </w:r>
      <w:r w:rsidRPr="00E923B2">
        <w:rPr>
          <w:rFonts w:ascii="仿宋" w:eastAsia="仿宋" w:hAnsi="仿宋" w:cs="Courier New" w:hint="eastAsia"/>
          <w:b/>
          <w:kern w:val="0"/>
          <w:sz w:val="32"/>
          <w:szCs w:val="32"/>
        </w:rPr>
        <w:t xml:space="preserve"> </w:t>
      </w:r>
      <w:r w:rsidR="00CC2F55">
        <w:rPr>
          <w:rFonts w:ascii="仿宋" w:eastAsia="仿宋" w:hAnsi="仿宋" w:cs="Courier New" w:hint="eastAsia"/>
          <w:b/>
          <w:kern w:val="0"/>
          <w:sz w:val="32"/>
          <w:szCs w:val="32"/>
        </w:rPr>
        <w:t>概述</w:t>
      </w:r>
    </w:p>
    <w:p w14:paraId="0667C1FC" w14:textId="77777777" w:rsidR="00772567" w:rsidRPr="00772567" w:rsidRDefault="00772567"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为</w:t>
      </w:r>
      <w:r w:rsidRPr="007E342D">
        <w:rPr>
          <w:rFonts w:ascii="仿宋" w:eastAsia="仿宋" w:hAnsi="仿宋" w:cs="Times New Roman" w:hint="eastAsia"/>
          <w:sz w:val="32"/>
          <w:szCs w:val="32"/>
        </w:rPr>
        <w:t>业务合规风险进行评估</w:t>
      </w:r>
      <w:r>
        <w:rPr>
          <w:rFonts w:ascii="仿宋" w:eastAsia="仿宋" w:hAnsi="仿宋" w:cs="Times New Roman" w:hint="eastAsia"/>
          <w:sz w:val="32"/>
          <w:szCs w:val="32"/>
        </w:rPr>
        <w:t>，</w:t>
      </w:r>
      <w:r w:rsidRPr="007E342D">
        <w:rPr>
          <w:rFonts w:ascii="仿宋" w:eastAsia="仿宋" w:hAnsi="仿宋" w:cs="Times New Roman" w:hint="eastAsia"/>
          <w:sz w:val="32"/>
          <w:szCs w:val="32"/>
        </w:rPr>
        <w:t>按照合规管理体系实施计划及人员配置要求，</w:t>
      </w:r>
      <w:r w:rsidRPr="009B78F7">
        <w:rPr>
          <w:rFonts w:ascii="仿宋" w:eastAsia="仿宋" w:hAnsi="仿宋" w:cs="Courier New" w:hint="eastAsia"/>
          <w:kern w:val="0"/>
          <w:sz w:val="32"/>
          <w:szCs w:val="32"/>
        </w:rPr>
        <w:t>根据中国法律、法规和规</w:t>
      </w:r>
      <w:r>
        <w:rPr>
          <w:rFonts w:ascii="仿宋" w:eastAsia="仿宋" w:hAnsi="仿宋" w:cs="Courier New" w:hint="eastAsia"/>
          <w:kern w:val="0"/>
          <w:sz w:val="32"/>
          <w:szCs w:val="32"/>
        </w:rPr>
        <w:t>定以及</w:t>
      </w:r>
      <w:r w:rsidRPr="009B78F7">
        <w:rPr>
          <w:rFonts w:ascii="仿宋" w:eastAsia="仿宋" w:hAnsi="仿宋" w:cs="Courier New" w:hint="eastAsia"/>
          <w:kern w:val="0"/>
          <w:sz w:val="32"/>
          <w:szCs w:val="32"/>
        </w:rPr>
        <w:t>公司业务发展所在国的法律、法规和规</w:t>
      </w:r>
      <w:r>
        <w:rPr>
          <w:rFonts w:ascii="仿宋" w:eastAsia="仿宋" w:hAnsi="仿宋" w:cs="Courier New" w:hint="eastAsia"/>
          <w:kern w:val="0"/>
          <w:sz w:val="32"/>
          <w:szCs w:val="32"/>
        </w:rPr>
        <w:t>定</w:t>
      </w:r>
      <w:r w:rsidRPr="009B78F7">
        <w:rPr>
          <w:rFonts w:ascii="仿宋" w:eastAsia="仿宋" w:hAnsi="仿宋" w:cs="Courier New" w:hint="eastAsia"/>
          <w:kern w:val="0"/>
          <w:sz w:val="32"/>
          <w:szCs w:val="32"/>
        </w:rPr>
        <w:t>（统称“</w:t>
      </w:r>
      <w:r w:rsidRPr="009F3EAF">
        <w:rPr>
          <w:rFonts w:ascii="仿宋" w:eastAsia="仿宋" w:hAnsi="仿宋" w:cs="Courier New" w:hint="eastAsia"/>
          <w:b/>
          <w:kern w:val="0"/>
          <w:sz w:val="32"/>
          <w:szCs w:val="32"/>
        </w:rPr>
        <w:t>相关法律法规</w:t>
      </w:r>
      <w:r w:rsidRPr="009B78F7">
        <w:rPr>
          <w:rFonts w:ascii="仿宋" w:eastAsia="仿宋" w:hAnsi="仿宋" w:cs="Courier New" w:hint="eastAsia"/>
          <w:kern w:val="0"/>
          <w:sz w:val="32"/>
          <w:szCs w:val="32"/>
        </w:rPr>
        <w:t>”）及</w:t>
      </w:r>
      <w:r>
        <w:rPr>
          <w:rFonts w:ascii="仿宋" w:eastAsia="仿宋" w:hAnsi="仿宋" w:hint="eastAsia"/>
          <w:sz w:val="32"/>
          <w:szCs w:val="32"/>
        </w:rPr>
        <w:t>江苏中天科技股份</w:t>
      </w:r>
      <w:r>
        <w:rPr>
          <w:rFonts w:ascii="仿宋" w:eastAsia="仿宋" w:hAnsi="仿宋"/>
          <w:sz w:val="32"/>
          <w:szCs w:val="32"/>
        </w:rPr>
        <w:t>有限公司</w:t>
      </w:r>
      <w:r w:rsidRPr="009B78F7">
        <w:rPr>
          <w:rFonts w:ascii="仿宋" w:eastAsia="仿宋" w:hAnsi="仿宋" w:hint="eastAsia"/>
          <w:sz w:val="32"/>
          <w:szCs w:val="32"/>
        </w:rPr>
        <w:t>（以下</w:t>
      </w:r>
      <w:r w:rsidRPr="009B78F7">
        <w:rPr>
          <w:rFonts w:ascii="仿宋" w:eastAsia="仿宋" w:hAnsi="仿宋"/>
          <w:sz w:val="32"/>
          <w:szCs w:val="32"/>
        </w:rPr>
        <w:t>简称“</w:t>
      </w:r>
      <w:r w:rsidRPr="00435853">
        <w:rPr>
          <w:rFonts w:ascii="仿宋" w:eastAsia="仿宋" w:hAnsi="仿宋" w:hint="eastAsia"/>
          <w:b/>
          <w:sz w:val="32"/>
          <w:szCs w:val="32"/>
        </w:rPr>
        <w:t>股份</w:t>
      </w:r>
      <w:r w:rsidRPr="009B78F7">
        <w:rPr>
          <w:rFonts w:ascii="仿宋" w:eastAsia="仿宋" w:hAnsi="仿宋"/>
          <w:b/>
          <w:sz w:val="32"/>
          <w:szCs w:val="32"/>
        </w:rPr>
        <w:t>公司</w:t>
      </w:r>
      <w:r w:rsidRPr="009B78F7">
        <w:rPr>
          <w:rFonts w:ascii="仿宋" w:eastAsia="仿宋" w:hAnsi="仿宋"/>
          <w:sz w:val="32"/>
          <w:szCs w:val="32"/>
        </w:rPr>
        <w:t>”）</w:t>
      </w:r>
      <w:r>
        <w:rPr>
          <w:rFonts w:ascii="仿宋" w:eastAsia="仿宋" w:hAnsi="仿宋" w:hint="eastAsia"/>
          <w:sz w:val="32"/>
          <w:szCs w:val="32"/>
        </w:rPr>
        <w:t>《合规工作</w:t>
      </w:r>
      <w:r>
        <w:rPr>
          <w:rFonts w:ascii="仿宋" w:eastAsia="仿宋" w:hAnsi="仿宋"/>
          <w:sz w:val="32"/>
          <w:szCs w:val="32"/>
        </w:rPr>
        <w:t>管理总则</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w:t>
      </w:r>
      <w:r>
        <w:rPr>
          <w:rFonts w:ascii="仿宋" w:eastAsia="仿宋" w:hAnsi="仿宋" w:cs="Courier New" w:hint="eastAsia"/>
          <w:kern w:val="0"/>
          <w:sz w:val="32"/>
          <w:szCs w:val="32"/>
        </w:rPr>
        <w:t>员工合规行为准则》以及</w:t>
      </w:r>
      <w:r>
        <w:rPr>
          <w:rFonts w:ascii="仿宋" w:eastAsia="仿宋" w:hAnsi="仿宋" w:cs="Courier New"/>
          <w:kern w:val="0"/>
          <w:sz w:val="32"/>
          <w:szCs w:val="32"/>
        </w:rPr>
        <w:t>其他</w:t>
      </w:r>
      <w:r w:rsidRPr="009B78F7">
        <w:rPr>
          <w:rFonts w:ascii="仿宋" w:eastAsia="仿宋" w:hAnsi="仿宋" w:cs="Courier New" w:hint="eastAsia"/>
          <w:kern w:val="0"/>
          <w:sz w:val="32"/>
          <w:szCs w:val="32"/>
        </w:rPr>
        <w:t>合规</w:t>
      </w:r>
      <w:r>
        <w:rPr>
          <w:rFonts w:ascii="仿宋" w:eastAsia="仿宋" w:hAnsi="仿宋" w:cs="Courier New" w:hint="eastAsia"/>
          <w:kern w:val="0"/>
          <w:sz w:val="32"/>
          <w:szCs w:val="32"/>
        </w:rPr>
        <w:t>制度</w:t>
      </w:r>
      <w:r>
        <w:rPr>
          <w:rFonts w:ascii="仿宋" w:eastAsia="仿宋" w:hAnsi="仿宋" w:cs="Courier New"/>
          <w:kern w:val="0"/>
          <w:sz w:val="32"/>
          <w:szCs w:val="32"/>
        </w:rPr>
        <w:t>和</w:t>
      </w:r>
      <w:r w:rsidRPr="009B78F7">
        <w:rPr>
          <w:rFonts w:ascii="仿宋" w:eastAsia="仿宋" w:hAnsi="仿宋" w:cs="Courier New" w:hint="eastAsia"/>
          <w:kern w:val="0"/>
          <w:sz w:val="32"/>
          <w:szCs w:val="32"/>
        </w:rPr>
        <w:t>要求</w:t>
      </w:r>
      <w:r>
        <w:rPr>
          <w:rFonts w:ascii="仿宋" w:eastAsia="仿宋" w:hAnsi="仿宋" w:cs="Courier New" w:hint="eastAsia"/>
          <w:kern w:val="0"/>
          <w:sz w:val="32"/>
          <w:szCs w:val="32"/>
        </w:rPr>
        <w:t>（统称</w:t>
      </w:r>
      <w:r>
        <w:rPr>
          <w:rFonts w:ascii="仿宋" w:eastAsia="仿宋" w:hAnsi="仿宋" w:cs="Courier New"/>
          <w:kern w:val="0"/>
          <w:sz w:val="32"/>
          <w:szCs w:val="32"/>
        </w:rPr>
        <w:t>“</w:t>
      </w:r>
      <w:r w:rsidRPr="00744814">
        <w:rPr>
          <w:rFonts w:ascii="仿宋" w:eastAsia="仿宋" w:hAnsi="仿宋" w:cs="Courier New"/>
          <w:b/>
          <w:kern w:val="0"/>
          <w:sz w:val="32"/>
          <w:szCs w:val="32"/>
        </w:rPr>
        <w:t>中天科技合规</w:t>
      </w:r>
      <w:r w:rsidRPr="00744814">
        <w:rPr>
          <w:rFonts w:ascii="仿宋" w:eastAsia="仿宋" w:hAnsi="仿宋" w:cs="Courier New" w:hint="eastAsia"/>
          <w:b/>
          <w:kern w:val="0"/>
          <w:sz w:val="32"/>
          <w:szCs w:val="32"/>
        </w:rPr>
        <w:t>制度</w:t>
      </w:r>
      <w:r w:rsidRPr="00744814">
        <w:rPr>
          <w:rFonts w:ascii="仿宋" w:eastAsia="仿宋" w:hAnsi="仿宋" w:cs="Courier New"/>
          <w:kern w:val="0"/>
          <w:sz w:val="32"/>
          <w:szCs w:val="32"/>
        </w:rPr>
        <w:t>”</w:t>
      </w:r>
      <w:r>
        <w:rPr>
          <w:rFonts w:ascii="仿宋" w:eastAsia="仿宋" w:hAnsi="仿宋" w:cs="Courier New" w:hint="eastAsia"/>
          <w:kern w:val="0"/>
          <w:sz w:val="32"/>
          <w:szCs w:val="32"/>
        </w:rPr>
        <w:t>）</w:t>
      </w:r>
      <w:r w:rsidRPr="009B78F7">
        <w:rPr>
          <w:rFonts w:ascii="仿宋" w:eastAsia="仿宋" w:hAnsi="仿宋" w:cs="Courier New" w:hint="eastAsia"/>
          <w:kern w:val="0"/>
          <w:sz w:val="32"/>
          <w:szCs w:val="32"/>
        </w:rPr>
        <w:t>，结合公司运营业务所处环境，特制定</w:t>
      </w:r>
      <w:r>
        <w:rPr>
          <w:rFonts w:ascii="仿宋" w:eastAsia="仿宋" w:hAnsi="仿宋" w:cs="Courier New" w:hint="eastAsia"/>
          <w:kern w:val="0"/>
          <w:sz w:val="32"/>
          <w:szCs w:val="32"/>
        </w:rPr>
        <w:t>本《细则》</w:t>
      </w:r>
      <w:r w:rsidRPr="009B78F7">
        <w:rPr>
          <w:rFonts w:ascii="仿宋" w:eastAsia="仿宋" w:hAnsi="仿宋" w:cs="Courier New" w:hint="eastAsia"/>
          <w:kern w:val="0"/>
          <w:sz w:val="32"/>
          <w:szCs w:val="32"/>
        </w:rPr>
        <w:t>。</w:t>
      </w:r>
    </w:p>
    <w:p w14:paraId="5589A21C" w14:textId="00F6DE50" w:rsidR="00772567" w:rsidRPr="00772567" w:rsidRDefault="00772567"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本《细则》适用</w:t>
      </w:r>
      <w:r w:rsidRPr="00B818D7">
        <w:rPr>
          <w:rFonts w:ascii="仿宋" w:eastAsia="仿宋" w:hAnsi="仿宋" w:cs="Courier New" w:hint="eastAsia"/>
          <w:kern w:val="0"/>
          <w:sz w:val="32"/>
          <w:szCs w:val="32"/>
        </w:rPr>
        <w:t>于规范</w:t>
      </w:r>
      <w:r>
        <w:rPr>
          <w:rFonts w:ascii="仿宋" w:eastAsia="仿宋" w:hAnsi="仿宋" w:cs="Courier New" w:hint="eastAsia"/>
          <w:kern w:val="0"/>
          <w:sz w:val="32"/>
          <w:szCs w:val="32"/>
        </w:rPr>
        <w:t>股份公司</w:t>
      </w:r>
      <w:r w:rsidRPr="00870365">
        <w:rPr>
          <w:rFonts w:ascii="仿宋" w:eastAsia="仿宋" w:hAnsi="仿宋" w:cs="Courier New" w:hint="eastAsia"/>
          <w:kern w:val="0"/>
          <w:sz w:val="32"/>
          <w:szCs w:val="32"/>
        </w:rPr>
        <w:t>及</w:t>
      </w:r>
      <w:r>
        <w:rPr>
          <w:rFonts w:ascii="仿宋" w:eastAsia="仿宋" w:hAnsi="仿宋" w:cs="Courier New" w:hint="eastAsia"/>
          <w:kern w:val="0"/>
          <w:sz w:val="32"/>
          <w:szCs w:val="32"/>
        </w:rPr>
        <w:t>其境内外</w:t>
      </w:r>
      <w:r w:rsidR="00410B81">
        <w:rPr>
          <w:rFonts w:ascii="仿宋" w:eastAsia="仿宋" w:hAnsi="仿宋" w:cs="Courier New" w:hint="eastAsia"/>
          <w:kern w:val="0"/>
          <w:sz w:val="32"/>
          <w:szCs w:val="32"/>
        </w:rPr>
        <w:t>控股子公司</w:t>
      </w:r>
      <w:r w:rsidRPr="00FF5D92">
        <w:rPr>
          <w:rFonts w:ascii="仿宋" w:eastAsia="仿宋" w:hAnsi="仿宋" w:hint="eastAsia"/>
          <w:sz w:val="32"/>
          <w:szCs w:val="32"/>
        </w:rPr>
        <w:t>（以下称“</w:t>
      </w:r>
      <w:r w:rsidR="00410B81">
        <w:rPr>
          <w:rFonts w:ascii="仿宋" w:eastAsia="仿宋" w:hAnsi="仿宋" w:hint="eastAsia"/>
          <w:b/>
          <w:sz w:val="32"/>
          <w:szCs w:val="32"/>
        </w:rPr>
        <w:t>子公司</w:t>
      </w:r>
      <w:r w:rsidRPr="00FF5D92">
        <w:rPr>
          <w:rFonts w:ascii="仿宋" w:eastAsia="仿宋" w:hAnsi="仿宋" w:hint="eastAsia"/>
          <w:sz w:val="32"/>
          <w:szCs w:val="32"/>
        </w:rPr>
        <w:t>”）</w:t>
      </w:r>
      <w:r>
        <w:rPr>
          <w:rFonts w:ascii="仿宋" w:eastAsia="仿宋" w:hAnsi="仿宋" w:hint="eastAsia"/>
          <w:sz w:val="32"/>
          <w:szCs w:val="32"/>
        </w:rPr>
        <w:t>。</w:t>
      </w:r>
      <w:r>
        <w:rPr>
          <w:rFonts w:ascii="仿宋" w:eastAsia="仿宋" w:hAnsi="仿宋" w:cs="Courier New" w:hint="eastAsia"/>
          <w:kern w:val="0"/>
          <w:sz w:val="32"/>
          <w:szCs w:val="32"/>
        </w:rPr>
        <w:t>股份公司</w:t>
      </w:r>
      <w:r w:rsidRPr="00B818D7">
        <w:rPr>
          <w:rFonts w:ascii="仿宋" w:eastAsia="仿宋" w:hAnsi="仿宋" w:cs="Courier New" w:hint="eastAsia"/>
          <w:kern w:val="0"/>
          <w:sz w:val="32"/>
          <w:szCs w:val="32"/>
        </w:rPr>
        <w:t>合规</w:t>
      </w:r>
      <w:r>
        <w:rPr>
          <w:rFonts w:ascii="仿宋" w:eastAsia="仿宋" w:hAnsi="仿宋" w:cs="Courier New" w:hint="eastAsia"/>
          <w:kern w:val="0"/>
          <w:sz w:val="32"/>
          <w:szCs w:val="32"/>
        </w:rPr>
        <w:t>标准</w:t>
      </w:r>
      <w:r w:rsidRPr="00B818D7">
        <w:rPr>
          <w:rFonts w:ascii="仿宋" w:eastAsia="仿宋" w:hAnsi="仿宋" w:cs="Courier New" w:hint="eastAsia"/>
          <w:kern w:val="0"/>
          <w:sz w:val="32"/>
          <w:szCs w:val="32"/>
        </w:rPr>
        <w:t>部代表</w:t>
      </w:r>
      <w:r>
        <w:rPr>
          <w:rFonts w:ascii="仿宋" w:eastAsia="仿宋" w:hAnsi="仿宋" w:cs="Courier New" w:hint="eastAsia"/>
          <w:kern w:val="0"/>
          <w:sz w:val="32"/>
          <w:szCs w:val="32"/>
        </w:rPr>
        <w:t>股份公司</w:t>
      </w:r>
      <w:r w:rsidRPr="00B818D7">
        <w:rPr>
          <w:rFonts w:ascii="仿宋" w:eastAsia="仿宋" w:hAnsi="仿宋" w:cs="Courier New" w:hint="eastAsia"/>
          <w:kern w:val="0"/>
          <w:sz w:val="32"/>
          <w:szCs w:val="32"/>
        </w:rPr>
        <w:t>对</w:t>
      </w:r>
      <w:r>
        <w:rPr>
          <w:rFonts w:ascii="仿宋" w:eastAsia="仿宋" w:hAnsi="仿宋" w:cs="Courier New" w:hint="eastAsia"/>
          <w:kern w:val="0"/>
          <w:sz w:val="32"/>
          <w:szCs w:val="32"/>
        </w:rPr>
        <w:t>以上各</w:t>
      </w:r>
      <w:r w:rsidR="00410B81">
        <w:rPr>
          <w:rFonts w:ascii="仿宋" w:eastAsia="仿宋" w:hAnsi="仿宋" w:cs="Courier New" w:hint="eastAsia"/>
          <w:kern w:val="0"/>
          <w:sz w:val="32"/>
          <w:szCs w:val="32"/>
        </w:rPr>
        <w:t>子公司</w:t>
      </w:r>
      <w:r w:rsidRPr="00B818D7">
        <w:rPr>
          <w:rFonts w:ascii="仿宋" w:eastAsia="仿宋" w:hAnsi="仿宋" w:cs="Courier New" w:hint="eastAsia"/>
          <w:kern w:val="0"/>
          <w:sz w:val="32"/>
          <w:szCs w:val="32"/>
        </w:rPr>
        <w:t>实施</w:t>
      </w:r>
      <w:r>
        <w:rPr>
          <w:rFonts w:ascii="仿宋" w:eastAsia="仿宋" w:hAnsi="仿宋" w:cs="Courier New" w:hint="eastAsia"/>
          <w:kern w:val="0"/>
          <w:sz w:val="32"/>
          <w:szCs w:val="32"/>
        </w:rPr>
        <w:t>本《细则》</w:t>
      </w:r>
      <w:r w:rsidRPr="00B818D7">
        <w:rPr>
          <w:rFonts w:ascii="仿宋" w:eastAsia="仿宋" w:hAnsi="仿宋" w:cs="Courier New" w:hint="eastAsia"/>
          <w:kern w:val="0"/>
          <w:sz w:val="32"/>
          <w:szCs w:val="32"/>
        </w:rPr>
        <w:t>进行监督。</w:t>
      </w:r>
    </w:p>
    <w:p w14:paraId="1C1CE38A" w14:textId="19BB641A" w:rsidR="00772567" w:rsidRPr="00772567" w:rsidRDefault="00772567"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Courier New" w:hint="eastAsia"/>
          <w:kern w:val="0"/>
          <w:sz w:val="32"/>
          <w:szCs w:val="32"/>
        </w:rPr>
        <w:t>本《细则》</w:t>
      </w:r>
      <w:r w:rsidRPr="00B818D7">
        <w:rPr>
          <w:rFonts w:ascii="仿宋" w:eastAsia="仿宋" w:hAnsi="仿宋" w:cs="Courier New" w:hint="eastAsia"/>
          <w:kern w:val="0"/>
          <w:sz w:val="32"/>
          <w:szCs w:val="32"/>
        </w:rPr>
        <w:t>适用于</w:t>
      </w:r>
      <w:r>
        <w:rPr>
          <w:rFonts w:ascii="仿宋" w:eastAsia="仿宋" w:hAnsi="仿宋" w:cs="Courier New" w:hint="eastAsia"/>
          <w:kern w:val="0"/>
          <w:sz w:val="32"/>
          <w:szCs w:val="32"/>
        </w:rPr>
        <w:t>股份</w:t>
      </w:r>
      <w:r>
        <w:rPr>
          <w:rFonts w:ascii="仿宋" w:eastAsia="仿宋" w:hAnsi="仿宋" w:cs="Courier New"/>
          <w:kern w:val="0"/>
          <w:sz w:val="32"/>
          <w:szCs w:val="32"/>
        </w:rPr>
        <w:t>公司</w:t>
      </w:r>
      <w:r>
        <w:rPr>
          <w:rFonts w:ascii="仿宋" w:eastAsia="仿宋" w:hAnsi="仿宋" w:cs="Courier New" w:hint="eastAsia"/>
          <w:kern w:val="0"/>
          <w:sz w:val="32"/>
          <w:szCs w:val="32"/>
        </w:rPr>
        <w:t>以及</w:t>
      </w:r>
      <w:r w:rsidR="00410B81">
        <w:rPr>
          <w:rFonts w:ascii="仿宋" w:eastAsia="仿宋" w:hAnsi="仿宋" w:cs="Courier New" w:hint="eastAsia"/>
          <w:kern w:val="0"/>
          <w:sz w:val="32"/>
          <w:szCs w:val="32"/>
        </w:rPr>
        <w:t>子公司</w:t>
      </w:r>
      <w:r w:rsidRPr="00B818D7">
        <w:rPr>
          <w:rFonts w:ascii="仿宋" w:eastAsia="仿宋" w:hAnsi="仿宋" w:cs="Courier New" w:hint="eastAsia"/>
          <w:kern w:val="0"/>
          <w:sz w:val="32"/>
          <w:szCs w:val="32"/>
        </w:rPr>
        <w:t>全体</w:t>
      </w:r>
      <w:r>
        <w:rPr>
          <w:rFonts w:ascii="仿宋" w:eastAsia="仿宋" w:hAnsi="仿宋" w:cs="Courier New" w:hint="eastAsia"/>
          <w:kern w:val="0"/>
          <w:sz w:val="32"/>
          <w:szCs w:val="32"/>
        </w:rPr>
        <w:t>员工</w:t>
      </w:r>
      <w:r w:rsidRPr="00B818D7">
        <w:rPr>
          <w:rFonts w:ascii="仿宋" w:eastAsia="仿宋" w:hAnsi="仿宋" w:cs="Courier New" w:hint="eastAsia"/>
          <w:kern w:val="0"/>
          <w:sz w:val="32"/>
          <w:szCs w:val="32"/>
        </w:rPr>
        <w:t>。</w:t>
      </w:r>
    </w:p>
    <w:p w14:paraId="1B51F708" w14:textId="77777777" w:rsidR="00772567" w:rsidRPr="00772567" w:rsidRDefault="00772567"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Courier New" w:hint="eastAsia"/>
          <w:kern w:val="0"/>
          <w:sz w:val="32"/>
          <w:szCs w:val="32"/>
        </w:rPr>
        <w:t>本《细则》</w:t>
      </w:r>
      <w:r w:rsidRPr="00B818D7">
        <w:rPr>
          <w:rFonts w:ascii="仿宋" w:eastAsia="仿宋" w:hAnsi="仿宋" w:cs="Courier New" w:hint="eastAsia"/>
          <w:kern w:val="0"/>
          <w:sz w:val="32"/>
          <w:szCs w:val="32"/>
        </w:rPr>
        <w:t>涉及定义如下：</w:t>
      </w:r>
    </w:p>
    <w:p w14:paraId="327EB5D7" w14:textId="44FC0666" w:rsidR="00772567" w:rsidRPr="00772567" w:rsidRDefault="00772567" w:rsidP="00772567">
      <w:pPr>
        <w:pStyle w:val="a6"/>
        <w:numPr>
          <w:ilvl w:val="0"/>
          <w:numId w:val="4"/>
        </w:numPr>
        <w:adjustRightInd w:val="0"/>
        <w:snapToGrid w:val="0"/>
        <w:spacing w:afterLines="50" w:after="156" w:line="300" w:lineRule="auto"/>
        <w:ind w:left="0" w:firstLineChars="0" w:firstLine="640"/>
        <w:rPr>
          <w:rFonts w:ascii="仿宋" w:eastAsia="仿宋" w:hAnsi="仿宋" w:cs="Times New Roman"/>
          <w:sz w:val="32"/>
          <w:szCs w:val="32"/>
        </w:rPr>
      </w:pPr>
      <w:r w:rsidRPr="00772567">
        <w:rPr>
          <w:rFonts w:ascii="仿宋" w:eastAsia="仿宋" w:hAnsi="仿宋" w:cs="Times New Roman" w:hint="eastAsia"/>
          <w:sz w:val="32"/>
          <w:szCs w:val="32"/>
        </w:rPr>
        <w:t>“合规”，指股份公司及</w:t>
      </w:r>
      <w:r w:rsidR="00410B81">
        <w:rPr>
          <w:rFonts w:ascii="仿宋" w:eastAsia="仿宋" w:hAnsi="仿宋" w:cs="Times New Roman" w:hint="eastAsia"/>
          <w:sz w:val="32"/>
          <w:szCs w:val="32"/>
        </w:rPr>
        <w:t>子公司</w:t>
      </w:r>
      <w:r w:rsidRPr="00772567">
        <w:rPr>
          <w:rFonts w:ascii="仿宋" w:eastAsia="仿宋" w:hAnsi="仿宋" w:cs="Times New Roman" w:hint="eastAsia"/>
          <w:sz w:val="32"/>
          <w:szCs w:val="32"/>
        </w:rPr>
        <w:t>的经营管理行为符合有关法律法规、国际条约、国际组织的合规准则、监管规定、行业标准、商业惯例、道德规范和股份公司的章程及规章制度等要求。</w:t>
      </w:r>
    </w:p>
    <w:p w14:paraId="4212BAF8" w14:textId="138E4AF1" w:rsidR="00772567" w:rsidRDefault="00772567" w:rsidP="00772567">
      <w:pPr>
        <w:pStyle w:val="a6"/>
        <w:numPr>
          <w:ilvl w:val="0"/>
          <w:numId w:val="4"/>
        </w:numPr>
        <w:adjustRightInd w:val="0"/>
        <w:snapToGrid w:val="0"/>
        <w:spacing w:afterLines="50" w:after="156" w:line="300" w:lineRule="auto"/>
        <w:ind w:left="0" w:firstLineChars="0" w:firstLine="640"/>
        <w:rPr>
          <w:rFonts w:ascii="仿宋" w:eastAsia="仿宋" w:hAnsi="仿宋" w:cs="Times New Roman"/>
          <w:sz w:val="32"/>
          <w:szCs w:val="32"/>
        </w:rPr>
      </w:pPr>
      <w:r w:rsidRPr="00772567">
        <w:rPr>
          <w:rFonts w:ascii="仿宋" w:eastAsia="仿宋" w:hAnsi="仿宋" w:cs="Times New Roman" w:hint="eastAsia"/>
          <w:sz w:val="32"/>
          <w:szCs w:val="32"/>
        </w:rPr>
        <w:t>“合规风险”，指股份公司及</w:t>
      </w:r>
      <w:r w:rsidR="00410B81">
        <w:rPr>
          <w:rFonts w:ascii="仿宋" w:eastAsia="仿宋" w:hAnsi="仿宋" w:cs="Times New Roman" w:hint="eastAsia"/>
          <w:sz w:val="32"/>
          <w:szCs w:val="32"/>
        </w:rPr>
        <w:t>子公司</w:t>
      </w:r>
      <w:r w:rsidRPr="00772567">
        <w:rPr>
          <w:rFonts w:ascii="仿宋" w:eastAsia="仿宋" w:hAnsi="仿宋" w:cs="Times New Roman" w:hint="eastAsia"/>
          <w:sz w:val="32"/>
          <w:szCs w:val="32"/>
        </w:rPr>
        <w:t>或其员工因不合规行为遭受法律制裁、监管处罚、重大财产损失或声誉损失以及其他负面影响的可能性。</w:t>
      </w:r>
    </w:p>
    <w:p w14:paraId="639B88F8" w14:textId="5746CF6E" w:rsidR="00772567" w:rsidRDefault="00772567" w:rsidP="00772567">
      <w:pPr>
        <w:pStyle w:val="a6"/>
        <w:numPr>
          <w:ilvl w:val="0"/>
          <w:numId w:val="4"/>
        </w:numPr>
        <w:adjustRightInd w:val="0"/>
        <w:snapToGrid w:val="0"/>
        <w:spacing w:afterLines="50" w:after="156" w:line="300" w:lineRule="auto"/>
        <w:ind w:left="0" w:firstLineChars="0" w:firstLine="640"/>
        <w:rPr>
          <w:rFonts w:ascii="仿宋" w:eastAsia="仿宋" w:hAnsi="仿宋" w:cs="Times New Roman"/>
          <w:sz w:val="32"/>
          <w:szCs w:val="32"/>
        </w:rPr>
      </w:pPr>
      <w:r w:rsidRPr="00772567">
        <w:rPr>
          <w:rFonts w:ascii="仿宋" w:eastAsia="仿宋" w:hAnsi="仿宋" w:cs="Times New Roman" w:hint="eastAsia"/>
          <w:sz w:val="32"/>
          <w:szCs w:val="32"/>
        </w:rPr>
        <w:lastRenderedPageBreak/>
        <w:t>“合规主管部门”，依照负责经营管理的主体是股份公司还是</w:t>
      </w:r>
      <w:r w:rsidR="00410B81">
        <w:rPr>
          <w:rFonts w:ascii="仿宋" w:eastAsia="仿宋" w:hAnsi="仿宋" w:cs="Times New Roman" w:hint="eastAsia"/>
          <w:sz w:val="32"/>
          <w:szCs w:val="32"/>
        </w:rPr>
        <w:t>子公司</w:t>
      </w:r>
      <w:r w:rsidRPr="00772567">
        <w:rPr>
          <w:rFonts w:ascii="仿宋" w:eastAsia="仿宋" w:hAnsi="仿宋" w:cs="Times New Roman" w:hint="eastAsia"/>
          <w:sz w:val="32"/>
          <w:szCs w:val="32"/>
        </w:rPr>
        <w:t>而定，指股份公司的合规标准部或其</w:t>
      </w:r>
      <w:r w:rsidR="00410B81">
        <w:rPr>
          <w:rFonts w:ascii="仿宋" w:eastAsia="仿宋" w:hAnsi="仿宋" w:cs="Times New Roman" w:hint="eastAsia"/>
          <w:sz w:val="32"/>
          <w:szCs w:val="32"/>
        </w:rPr>
        <w:t>子公司</w:t>
      </w:r>
      <w:r w:rsidRPr="00772567">
        <w:rPr>
          <w:rFonts w:ascii="仿宋" w:eastAsia="仿宋" w:hAnsi="仿宋" w:cs="Times New Roman" w:hint="eastAsia"/>
          <w:sz w:val="32"/>
          <w:szCs w:val="32"/>
        </w:rPr>
        <w:t>的合规部和合规专员。</w:t>
      </w:r>
    </w:p>
    <w:p w14:paraId="60E279DE" w14:textId="109772B9" w:rsidR="00CC2F55" w:rsidRPr="00CC2F55" w:rsidRDefault="00CC2F55" w:rsidP="00772567">
      <w:pPr>
        <w:pStyle w:val="a6"/>
        <w:numPr>
          <w:ilvl w:val="0"/>
          <w:numId w:val="4"/>
        </w:numPr>
        <w:adjustRightInd w:val="0"/>
        <w:snapToGrid w:val="0"/>
        <w:spacing w:afterLines="50" w:after="156" w:line="300" w:lineRule="auto"/>
        <w:ind w:left="0" w:firstLineChars="0" w:firstLine="640"/>
        <w:rPr>
          <w:rFonts w:ascii="仿宋" w:eastAsia="仿宋" w:hAnsi="仿宋" w:cs="Times New Roman"/>
          <w:sz w:val="32"/>
          <w:szCs w:val="32"/>
        </w:rPr>
      </w:pPr>
      <w:r w:rsidRPr="008C2226">
        <w:rPr>
          <w:rFonts w:ascii="仿宋" w:eastAsia="仿宋" w:hAnsi="仿宋" w:cs="Times New Roman" w:hint="eastAsia"/>
          <w:kern w:val="0"/>
          <w:sz w:val="32"/>
          <w:szCs w:val="32"/>
        </w:rPr>
        <w:t>“第三方”</w:t>
      </w:r>
      <w:r>
        <w:rPr>
          <w:rFonts w:ascii="仿宋" w:eastAsia="仿宋" w:hAnsi="仿宋" w:cs="Times New Roman" w:hint="eastAsia"/>
          <w:kern w:val="0"/>
          <w:sz w:val="32"/>
          <w:szCs w:val="32"/>
        </w:rPr>
        <w:t>，</w:t>
      </w:r>
      <w:r w:rsidRPr="008C2226">
        <w:rPr>
          <w:rFonts w:ascii="仿宋" w:eastAsia="仿宋" w:hAnsi="仿宋" w:cs="Times New Roman" w:hint="eastAsia"/>
          <w:kern w:val="0"/>
          <w:sz w:val="32"/>
          <w:szCs w:val="32"/>
        </w:rPr>
        <w:t>指</w:t>
      </w:r>
      <w:r>
        <w:rPr>
          <w:rFonts w:ascii="仿宋" w:eastAsia="仿宋" w:hAnsi="仿宋" w:cs="Courier New" w:hint="eastAsia"/>
          <w:kern w:val="0"/>
          <w:sz w:val="32"/>
          <w:szCs w:val="32"/>
        </w:rPr>
        <w:t>股份公司以及</w:t>
      </w:r>
      <w:r w:rsidR="00410B81">
        <w:rPr>
          <w:rFonts w:ascii="仿宋" w:eastAsia="仿宋" w:hAnsi="仿宋" w:cs="Courier New"/>
          <w:kern w:val="0"/>
          <w:sz w:val="32"/>
          <w:szCs w:val="32"/>
        </w:rPr>
        <w:t>子公司</w:t>
      </w:r>
      <w:r w:rsidRPr="008C2226">
        <w:rPr>
          <w:rFonts w:ascii="仿宋" w:eastAsia="仿宋" w:hAnsi="仿宋" w:cs="Times New Roman" w:hint="eastAsia"/>
          <w:kern w:val="0"/>
          <w:sz w:val="32"/>
          <w:szCs w:val="32"/>
        </w:rPr>
        <w:t>以任何形式或名义聘用的</w:t>
      </w:r>
      <w:r>
        <w:rPr>
          <w:rFonts w:ascii="仿宋" w:eastAsia="仿宋" w:hAnsi="仿宋" w:cs="Times New Roman" w:hint="eastAsia"/>
          <w:kern w:val="0"/>
          <w:sz w:val="32"/>
          <w:szCs w:val="32"/>
        </w:rPr>
        <w:t>与</w:t>
      </w:r>
      <w:r>
        <w:rPr>
          <w:rFonts w:ascii="仿宋" w:eastAsia="仿宋" w:hAnsi="仿宋" w:cs="Times New Roman"/>
          <w:kern w:val="0"/>
          <w:sz w:val="32"/>
          <w:szCs w:val="32"/>
        </w:rPr>
        <w:t>其有重要业务关系或其能施加影响的</w:t>
      </w:r>
      <w:r w:rsidRPr="000A605D">
        <w:rPr>
          <w:rFonts w:ascii="仿宋" w:eastAsia="仿宋" w:hAnsi="仿宋" w:cs="Times New Roman" w:hint="eastAsia"/>
          <w:kern w:val="0"/>
          <w:sz w:val="32"/>
          <w:szCs w:val="32"/>
        </w:rPr>
        <w:t>代理、顾问、咨询师、代表、经销商、承包商、分包商、供应商、合资公司和其他第三方</w:t>
      </w:r>
      <w:r w:rsidRPr="00C8082F">
        <w:rPr>
          <w:rFonts w:ascii="仿宋" w:eastAsia="仿宋" w:hAnsi="仿宋" w:cs="Times New Roman" w:hint="eastAsia"/>
          <w:kern w:val="0"/>
          <w:sz w:val="32"/>
          <w:szCs w:val="32"/>
        </w:rPr>
        <w:t>，</w:t>
      </w:r>
      <w:r>
        <w:rPr>
          <w:rFonts w:ascii="仿宋" w:eastAsia="仿宋" w:hAnsi="仿宋" w:cs="Times New Roman" w:hint="eastAsia"/>
          <w:kern w:val="0"/>
          <w:sz w:val="32"/>
          <w:szCs w:val="32"/>
        </w:rPr>
        <w:t>无论其为自然</w:t>
      </w:r>
      <w:r w:rsidRPr="008C2226">
        <w:rPr>
          <w:rFonts w:ascii="仿宋" w:eastAsia="仿宋" w:hAnsi="仿宋" w:cs="Times New Roman" w:hint="eastAsia"/>
          <w:kern w:val="0"/>
          <w:sz w:val="32"/>
          <w:szCs w:val="32"/>
        </w:rPr>
        <w:t>人、合伙企业、法人或非法人实体。</w:t>
      </w:r>
    </w:p>
    <w:p w14:paraId="6B6A2970" w14:textId="1D18D244" w:rsidR="00CC2F55" w:rsidRDefault="00CC2F55" w:rsidP="00772567">
      <w:pPr>
        <w:pStyle w:val="a6"/>
        <w:numPr>
          <w:ilvl w:val="0"/>
          <w:numId w:val="4"/>
        </w:numPr>
        <w:adjustRightInd w:val="0"/>
        <w:snapToGrid w:val="0"/>
        <w:spacing w:afterLines="50" w:after="156" w:line="300" w:lineRule="auto"/>
        <w:ind w:left="0" w:firstLineChars="0" w:firstLine="640"/>
        <w:rPr>
          <w:rFonts w:ascii="仿宋" w:eastAsia="仿宋" w:hAnsi="仿宋" w:cs="Times New Roman"/>
          <w:sz w:val="32"/>
          <w:szCs w:val="32"/>
        </w:rPr>
      </w:pPr>
      <w:r>
        <w:rPr>
          <w:rFonts w:ascii="仿宋" w:eastAsia="仿宋" w:hAnsi="仿宋" w:cs="Times New Roman" w:hint="eastAsia"/>
          <w:sz w:val="32"/>
          <w:szCs w:val="32"/>
        </w:rPr>
        <w:t>“合规风险评估”，</w:t>
      </w:r>
      <w:r>
        <w:rPr>
          <w:rFonts w:ascii="仿宋" w:eastAsia="仿宋" w:hAnsi="仿宋" w:cs="Times New Roman"/>
          <w:sz w:val="32"/>
          <w:szCs w:val="32"/>
        </w:rPr>
        <w:t>指</w:t>
      </w:r>
      <w:r>
        <w:rPr>
          <w:rFonts w:ascii="仿宋" w:eastAsia="仿宋" w:hAnsi="仿宋" w:cs="Times New Roman" w:hint="eastAsia"/>
          <w:sz w:val="32"/>
          <w:szCs w:val="32"/>
        </w:rPr>
        <w:t>合规主管部门</w:t>
      </w:r>
      <w:r>
        <w:rPr>
          <w:rFonts w:ascii="仿宋" w:eastAsia="仿宋" w:hAnsi="仿宋" w:cs="Times New Roman"/>
          <w:sz w:val="32"/>
          <w:szCs w:val="32"/>
        </w:rPr>
        <w:t>对</w:t>
      </w:r>
      <w:r>
        <w:rPr>
          <w:rFonts w:ascii="仿宋" w:eastAsia="仿宋" w:hAnsi="仿宋" w:cs="Times New Roman" w:hint="eastAsia"/>
          <w:sz w:val="32"/>
          <w:szCs w:val="32"/>
        </w:rPr>
        <w:t>股份公司及</w:t>
      </w:r>
      <w:r w:rsidR="00410B81">
        <w:rPr>
          <w:rFonts w:ascii="仿宋" w:eastAsia="仿宋" w:hAnsi="仿宋" w:cs="Times New Roman" w:hint="eastAsia"/>
          <w:sz w:val="32"/>
          <w:szCs w:val="32"/>
        </w:rPr>
        <w:t>子公司</w:t>
      </w:r>
      <w:r>
        <w:rPr>
          <w:rFonts w:ascii="仿宋" w:eastAsia="仿宋" w:hAnsi="仿宋" w:cs="Times New Roman" w:hint="eastAsia"/>
          <w:sz w:val="32"/>
          <w:szCs w:val="32"/>
        </w:rPr>
        <w:t>的合规风险进行定期或临时评估，出具评估报告，提出解决方案的管理行为。</w:t>
      </w:r>
    </w:p>
    <w:p w14:paraId="62C4AE30" w14:textId="77777777" w:rsidR="009642C0" w:rsidRDefault="009642C0" w:rsidP="00772567">
      <w:pPr>
        <w:pStyle w:val="a6"/>
        <w:numPr>
          <w:ilvl w:val="0"/>
          <w:numId w:val="4"/>
        </w:numPr>
        <w:adjustRightInd w:val="0"/>
        <w:snapToGrid w:val="0"/>
        <w:spacing w:afterLines="50" w:after="156" w:line="300" w:lineRule="auto"/>
        <w:ind w:left="0" w:firstLineChars="0" w:firstLine="640"/>
        <w:rPr>
          <w:rFonts w:ascii="仿宋" w:eastAsia="仿宋" w:hAnsi="仿宋" w:cs="Times New Roman"/>
          <w:sz w:val="32"/>
          <w:szCs w:val="32"/>
        </w:rPr>
      </w:pPr>
      <w:r>
        <w:rPr>
          <w:rFonts w:ascii="仿宋" w:eastAsia="仿宋" w:hAnsi="仿宋" w:cs="Times New Roman"/>
          <w:sz w:val="32"/>
          <w:szCs w:val="32"/>
        </w:rPr>
        <w:t xml:space="preserve"> “评估单位”</w:t>
      </w:r>
      <w:r>
        <w:rPr>
          <w:rFonts w:ascii="仿宋" w:eastAsia="仿宋" w:hAnsi="仿宋" w:cs="Times New Roman" w:hint="eastAsia"/>
          <w:sz w:val="32"/>
          <w:szCs w:val="32"/>
        </w:rPr>
        <w:t>，指</w:t>
      </w:r>
      <w:r>
        <w:rPr>
          <w:rFonts w:ascii="仿宋" w:eastAsia="仿宋" w:hAnsi="仿宋" w:cs="Times New Roman"/>
          <w:sz w:val="32"/>
          <w:szCs w:val="32"/>
        </w:rPr>
        <w:t>合规</w:t>
      </w:r>
      <w:r>
        <w:rPr>
          <w:rFonts w:ascii="仿宋" w:eastAsia="仿宋" w:hAnsi="仿宋" w:cs="Times New Roman" w:hint="eastAsia"/>
          <w:sz w:val="32"/>
          <w:szCs w:val="32"/>
        </w:rPr>
        <w:t>主管</w:t>
      </w:r>
      <w:r>
        <w:rPr>
          <w:rFonts w:ascii="仿宋" w:eastAsia="仿宋" w:hAnsi="仿宋" w:cs="Times New Roman"/>
          <w:sz w:val="32"/>
          <w:szCs w:val="32"/>
        </w:rPr>
        <w:t>部门或其他根据</w:t>
      </w:r>
      <w:r>
        <w:rPr>
          <w:rFonts w:ascii="仿宋" w:eastAsia="仿宋" w:hAnsi="仿宋" w:cs="Times New Roman" w:hint="eastAsia"/>
          <w:sz w:val="32"/>
          <w:szCs w:val="32"/>
        </w:rPr>
        <w:t>本</w:t>
      </w:r>
      <w:r>
        <w:rPr>
          <w:rFonts w:ascii="仿宋" w:eastAsia="仿宋" w:hAnsi="仿宋" w:cs="Times New Roman"/>
          <w:sz w:val="32"/>
          <w:szCs w:val="32"/>
        </w:rPr>
        <w:t>《细则</w:t>
      </w:r>
      <w:r>
        <w:rPr>
          <w:rFonts w:ascii="仿宋" w:eastAsia="仿宋" w:hAnsi="仿宋" w:cs="Times New Roman" w:hint="eastAsia"/>
          <w:sz w:val="32"/>
          <w:szCs w:val="32"/>
        </w:rPr>
        <w:t>》</w:t>
      </w:r>
      <w:r>
        <w:rPr>
          <w:rFonts w:ascii="仿宋" w:eastAsia="仿宋" w:hAnsi="仿宋" w:cs="Times New Roman"/>
          <w:sz w:val="32"/>
          <w:szCs w:val="32"/>
        </w:rPr>
        <w:t>负责合规风险评估的</w:t>
      </w:r>
      <w:r>
        <w:rPr>
          <w:rFonts w:ascii="仿宋" w:eastAsia="仿宋" w:hAnsi="仿宋" w:cs="Times New Roman" w:hint="eastAsia"/>
          <w:sz w:val="32"/>
          <w:szCs w:val="32"/>
        </w:rPr>
        <w:t>一个</w:t>
      </w:r>
      <w:r>
        <w:rPr>
          <w:rFonts w:ascii="仿宋" w:eastAsia="仿宋" w:hAnsi="仿宋" w:cs="Times New Roman"/>
          <w:sz w:val="32"/>
          <w:szCs w:val="32"/>
        </w:rPr>
        <w:t>或数个部门</w:t>
      </w:r>
      <w:r>
        <w:rPr>
          <w:rFonts w:ascii="仿宋" w:eastAsia="仿宋" w:hAnsi="仿宋" w:cs="Times New Roman" w:hint="eastAsia"/>
          <w:sz w:val="32"/>
          <w:szCs w:val="32"/>
        </w:rPr>
        <w:t>，</w:t>
      </w:r>
      <w:r>
        <w:rPr>
          <w:rFonts w:ascii="仿宋" w:eastAsia="仿宋" w:hAnsi="仿宋" w:cs="Times New Roman"/>
          <w:sz w:val="32"/>
          <w:szCs w:val="32"/>
        </w:rPr>
        <w:t>一般包括合规主管部门</w:t>
      </w:r>
      <w:r>
        <w:rPr>
          <w:rFonts w:ascii="仿宋" w:eastAsia="仿宋" w:hAnsi="仿宋" w:cs="Times New Roman" w:hint="eastAsia"/>
          <w:sz w:val="32"/>
          <w:szCs w:val="32"/>
        </w:rPr>
        <w:t>，</w:t>
      </w:r>
      <w:r>
        <w:rPr>
          <w:rFonts w:ascii="仿宋" w:eastAsia="仿宋" w:hAnsi="仿宋" w:cs="Times New Roman"/>
          <w:sz w:val="32"/>
          <w:szCs w:val="32"/>
        </w:rPr>
        <w:t>以及其他</w:t>
      </w:r>
      <w:r>
        <w:rPr>
          <w:rFonts w:ascii="仿宋" w:eastAsia="仿宋" w:hAnsi="仿宋" w:cs="Times New Roman" w:hint="eastAsia"/>
          <w:sz w:val="32"/>
          <w:szCs w:val="32"/>
        </w:rPr>
        <w:t>协同部门。</w:t>
      </w:r>
    </w:p>
    <w:p w14:paraId="00DAF054" w14:textId="77777777" w:rsidR="00CC2F55" w:rsidRPr="00CC2F55" w:rsidRDefault="00CC2F55" w:rsidP="00CC2F55">
      <w:pPr>
        <w:widowControl/>
        <w:autoSpaceDE w:val="0"/>
        <w:autoSpaceDN w:val="0"/>
        <w:adjustRightInd w:val="0"/>
        <w:spacing w:before="240" w:after="240"/>
        <w:jc w:val="center"/>
        <w:rPr>
          <w:rFonts w:ascii="仿宋" w:eastAsia="仿宋" w:hAnsi="仿宋" w:cs="Times New Roman"/>
          <w:b/>
          <w:sz w:val="32"/>
          <w:szCs w:val="32"/>
        </w:rPr>
      </w:pPr>
      <w:r w:rsidRPr="00CC2F55">
        <w:rPr>
          <w:rFonts w:ascii="仿宋" w:eastAsia="仿宋" w:hAnsi="仿宋" w:cs="Times New Roman" w:hint="eastAsia"/>
          <w:b/>
          <w:sz w:val="32"/>
          <w:szCs w:val="32"/>
        </w:rPr>
        <w:t>第二章 合规</w:t>
      </w:r>
      <w:r w:rsidRPr="00CC2F55">
        <w:rPr>
          <w:rFonts w:ascii="仿宋" w:eastAsia="仿宋" w:hAnsi="仿宋" w:cs="Times New Roman"/>
          <w:b/>
          <w:sz w:val="32"/>
          <w:szCs w:val="32"/>
        </w:rPr>
        <w:t>风险评估部门职责</w:t>
      </w:r>
    </w:p>
    <w:p w14:paraId="6A426BC1" w14:textId="77777777" w:rsidR="00CC2F55" w:rsidRPr="00CC2F55" w:rsidRDefault="004948BC" w:rsidP="00CC2F55">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合规主管部门</w:t>
      </w:r>
      <w:r w:rsidR="00CC2F55" w:rsidRPr="00CC2F55">
        <w:rPr>
          <w:rFonts w:ascii="仿宋" w:eastAsia="仿宋" w:hAnsi="仿宋" w:cs="Times New Roman" w:hint="eastAsia"/>
          <w:sz w:val="32"/>
          <w:szCs w:val="32"/>
        </w:rPr>
        <w:t>应在股份公司合规</w:t>
      </w:r>
      <w:r>
        <w:rPr>
          <w:rFonts w:ascii="仿宋" w:eastAsia="仿宋" w:hAnsi="仿宋" w:cs="Times New Roman" w:hint="eastAsia"/>
          <w:sz w:val="32"/>
          <w:szCs w:val="32"/>
        </w:rPr>
        <w:t>标准部</w:t>
      </w:r>
      <w:r w:rsidR="00CC2F55" w:rsidRPr="00CC2F55">
        <w:rPr>
          <w:rFonts w:ascii="仿宋" w:eastAsia="仿宋" w:hAnsi="仿宋" w:cs="Times New Roman" w:hint="eastAsia"/>
          <w:sz w:val="32"/>
          <w:szCs w:val="32"/>
        </w:rPr>
        <w:t>的监督下，负责根据本《细则》规定</w:t>
      </w:r>
      <w:r w:rsidR="00CC2F55">
        <w:rPr>
          <w:rFonts w:ascii="仿宋" w:eastAsia="仿宋" w:hAnsi="仿宋" w:cs="Times New Roman" w:hint="eastAsia"/>
          <w:sz w:val="32"/>
          <w:szCs w:val="32"/>
        </w:rPr>
        <w:t>对</w:t>
      </w:r>
      <w:r w:rsidR="00CC2F55" w:rsidRPr="00CC2F55">
        <w:rPr>
          <w:rFonts w:ascii="仿宋" w:eastAsia="仿宋" w:hAnsi="仿宋" w:cs="Times New Roman" w:hint="eastAsia"/>
          <w:sz w:val="32"/>
          <w:szCs w:val="32"/>
        </w:rPr>
        <w:t>进行风险评估。</w:t>
      </w:r>
    </w:p>
    <w:p w14:paraId="112CAF86" w14:textId="77777777" w:rsidR="00E923B2" w:rsidRDefault="004948BC"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合规主管部门</w:t>
      </w:r>
      <w:r w:rsidR="00E923B2">
        <w:rPr>
          <w:rFonts w:ascii="仿宋" w:eastAsia="仿宋" w:hAnsi="仿宋" w:cs="Times New Roman" w:hint="eastAsia"/>
          <w:sz w:val="32"/>
          <w:szCs w:val="32"/>
        </w:rPr>
        <w:t>应至少每24个月按照</w:t>
      </w:r>
      <w:r w:rsidR="00772567">
        <w:rPr>
          <w:rFonts w:ascii="仿宋" w:eastAsia="仿宋" w:hAnsi="仿宋" w:cs="Times New Roman" w:hint="eastAsia"/>
          <w:sz w:val="32"/>
          <w:szCs w:val="32"/>
        </w:rPr>
        <w:t>本《细则》</w:t>
      </w:r>
      <w:r w:rsidR="00E923B2">
        <w:rPr>
          <w:rFonts w:ascii="仿宋" w:eastAsia="仿宋" w:hAnsi="仿宋" w:cs="Times New Roman" w:hint="eastAsia"/>
          <w:sz w:val="32"/>
          <w:szCs w:val="32"/>
        </w:rPr>
        <w:t>相关规定进行一次风险评估。除上述定期风险评估外，</w:t>
      </w:r>
      <w:r w:rsidR="007E342D">
        <w:rPr>
          <w:rFonts w:ascii="仿宋" w:eastAsia="仿宋" w:hAnsi="仿宋" w:cs="Times New Roman" w:hint="eastAsia"/>
          <w:sz w:val="32"/>
          <w:szCs w:val="32"/>
        </w:rPr>
        <w:t>股份公司合规标准部</w:t>
      </w:r>
      <w:r w:rsidR="00E923B2">
        <w:rPr>
          <w:rFonts w:ascii="仿宋" w:eastAsia="仿宋" w:hAnsi="仿宋" w:cs="Times New Roman" w:hint="eastAsia"/>
          <w:sz w:val="32"/>
          <w:szCs w:val="32"/>
        </w:rPr>
        <w:t>也可以在合规委员会的要求下，就下述情况酌情进行风险评估：</w:t>
      </w:r>
      <w:r w:rsidR="00E923B2">
        <w:rPr>
          <w:rFonts w:ascii="仿宋" w:eastAsia="仿宋" w:hAnsi="仿宋" w:cs="Times New Roman"/>
          <w:sz w:val="32"/>
          <w:szCs w:val="32"/>
        </w:rPr>
        <w:t xml:space="preserve"> </w:t>
      </w:r>
    </w:p>
    <w:p w14:paraId="7A564F8A" w14:textId="5C4730E0" w:rsidR="00395AC1" w:rsidRPr="00395AC1" w:rsidRDefault="004948BC" w:rsidP="00395AC1">
      <w:pPr>
        <w:pStyle w:val="a6"/>
        <w:numPr>
          <w:ilvl w:val="0"/>
          <w:numId w:val="5"/>
        </w:numPr>
        <w:adjustRightInd w:val="0"/>
        <w:snapToGrid w:val="0"/>
        <w:spacing w:beforeLines="50" w:before="156" w:afterLines="50" w:after="156" w:line="300" w:lineRule="auto"/>
        <w:ind w:left="0" w:firstLineChars="0" w:firstLine="640"/>
        <w:rPr>
          <w:rFonts w:ascii="仿宋" w:eastAsia="仿宋" w:hAnsi="仿宋" w:cs="Times New Roman"/>
          <w:sz w:val="32"/>
          <w:szCs w:val="32"/>
        </w:rPr>
      </w:pPr>
      <w:r w:rsidRPr="00395AC1">
        <w:rPr>
          <w:rFonts w:ascii="仿宋" w:eastAsia="仿宋" w:hAnsi="仿宋" w:cs="Times New Roman" w:hint="eastAsia"/>
          <w:sz w:val="32"/>
          <w:szCs w:val="32"/>
        </w:rPr>
        <w:t>股份公司及</w:t>
      </w:r>
      <w:r w:rsidR="00410B81">
        <w:rPr>
          <w:rFonts w:ascii="仿宋" w:eastAsia="仿宋" w:hAnsi="仿宋" w:cs="Times New Roman" w:hint="eastAsia"/>
          <w:sz w:val="32"/>
          <w:szCs w:val="32"/>
        </w:rPr>
        <w:t>子公司</w:t>
      </w:r>
      <w:r w:rsidR="00E923B2" w:rsidRPr="00395AC1">
        <w:rPr>
          <w:rFonts w:ascii="仿宋" w:eastAsia="仿宋" w:hAnsi="仿宋" w:cs="Times New Roman" w:hint="eastAsia"/>
          <w:sz w:val="32"/>
          <w:szCs w:val="32"/>
        </w:rPr>
        <w:t>业务发生变化，</w:t>
      </w:r>
      <w:r w:rsidR="00395AC1" w:rsidRPr="00395AC1">
        <w:rPr>
          <w:rFonts w:ascii="仿宋" w:eastAsia="仿宋" w:hAnsi="仿宋" w:cs="Times New Roman" w:hint="eastAsia"/>
          <w:sz w:val="32"/>
          <w:szCs w:val="32"/>
        </w:rPr>
        <w:t>股份公司合规标准部</w:t>
      </w:r>
      <w:r w:rsidR="00E923B2" w:rsidRPr="00395AC1">
        <w:rPr>
          <w:rFonts w:ascii="仿宋" w:eastAsia="仿宋" w:hAnsi="仿宋" w:cs="Times New Roman" w:hint="eastAsia"/>
          <w:sz w:val="32"/>
          <w:szCs w:val="32"/>
        </w:rPr>
        <w:t>认为此变化会影响到公司的风险评价，包括但不限于下列情形：</w:t>
      </w:r>
    </w:p>
    <w:p w14:paraId="5C36533F" w14:textId="322AE7BA" w:rsidR="00E923B2" w:rsidRPr="00395AC1" w:rsidRDefault="004948BC" w:rsidP="00395AC1">
      <w:pPr>
        <w:pStyle w:val="a6"/>
        <w:numPr>
          <w:ilvl w:val="0"/>
          <w:numId w:val="6"/>
        </w:numPr>
        <w:adjustRightInd w:val="0"/>
        <w:snapToGrid w:val="0"/>
        <w:spacing w:beforeLines="50" w:before="156" w:afterLines="50" w:after="156" w:line="300" w:lineRule="auto"/>
        <w:ind w:firstLineChars="0"/>
        <w:rPr>
          <w:rFonts w:ascii="仿宋" w:eastAsia="仿宋" w:hAnsi="仿宋" w:cs="Times New Roman"/>
          <w:sz w:val="32"/>
          <w:szCs w:val="32"/>
        </w:rPr>
      </w:pPr>
      <w:r w:rsidRPr="00395AC1">
        <w:rPr>
          <w:rFonts w:ascii="仿宋" w:eastAsia="仿宋" w:hAnsi="仿宋" w:cs="Times New Roman" w:hint="eastAsia"/>
          <w:sz w:val="32"/>
          <w:szCs w:val="32"/>
        </w:rPr>
        <w:lastRenderedPageBreak/>
        <w:t>股份公司及</w:t>
      </w:r>
      <w:r w:rsidR="00410B81">
        <w:rPr>
          <w:rFonts w:ascii="仿宋" w:eastAsia="仿宋" w:hAnsi="仿宋" w:cs="Times New Roman" w:hint="eastAsia"/>
          <w:sz w:val="32"/>
          <w:szCs w:val="32"/>
        </w:rPr>
        <w:t>子公司</w:t>
      </w:r>
      <w:r w:rsidR="00E923B2" w:rsidRPr="00395AC1">
        <w:rPr>
          <w:rFonts w:ascii="仿宋" w:eastAsia="仿宋" w:hAnsi="仿宋" w:cs="Times New Roman" w:hint="eastAsia"/>
          <w:sz w:val="32"/>
          <w:szCs w:val="32"/>
        </w:rPr>
        <w:t>发生的并购；</w:t>
      </w:r>
    </w:p>
    <w:p w14:paraId="2B248A4E" w14:textId="3308A90E" w:rsidR="00E923B2" w:rsidRDefault="00410B81" w:rsidP="00395AC1">
      <w:pPr>
        <w:pStyle w:val="a6"/>
        <w:numPr>
          <w:ilvl w:val="0"/>
          <w:numId w:val="6"/>
        </w:numPr>
        <w:adjustRightInd w:val="0"/>
        <w:snapToGrid w:val="0"/>
        <w:spacing w:beforeLines="50" w:before="156" w:afterLines="50" w:after="156" w:line="300" w:lineRule="auto"/>
        <w:ind w:firstLineChars="0"/>
        <w:rPr>
          <w:rFonts w:ascii="仿宋" w:eastAsia="仿宋" w:hAnsi="仿宋" w:cs="Times New Roman"/>
          <w:sz w:val="32"/>
          <w:szCs w:val="32"/>
        </w:rPr>
      </w:pPr>
      <w:r>
        <w:rPr>
          <w:rFonts w:ascii="仿宋" w:eastAsia="仿宋" w:hAnsi="仿宋" w:cs="Times New Roman" w:hint="eastAsia"/>
          <w:sz w:val="32"/>
          <w:szCs w:val="32"/>
        </w:rPr>
        <w:t>子公司</w:t>
      </w:r>
      <w:r w:rsidR="00E923B2">
        <w:rPr>
          <w:rFonts w:ascii="仿宋" w:eastAsia="仿宋" w:hAnsi="仿宋" w:cs="Times New Roman" w:hint="eastAsia"/>
          <w:sz w:val="32"/>
          <w:szCs w:val="32"/>
        </w:rPr>
        <w:t>参与对外承包业务；</w:t>
      </w:r>
    </w:p>
    <w:p w14:paraId="33DA93D3" w14:textId="6E4A59CC" w:rsidR="00E923B2" w:rsidRDefault="004948BC" w:rsidP="00395AC1">
      <w:pPr>
        <w:pStyle w:val="a6"/>
        <w:numPr>
          <w:ilvl w:val="0"/>
          <w:numId w:val="6"/>
        </w:numPr>
        <w:adjustRightInd w:val="0"/>
        <w:snapToGrid w:val="0"/>
        <w:spacing w:beforeLines="50" w:before="156" w:afterLines="50" w:after="156" w:line="300" w:lineRule="auto"/>
        <w:ind w:firstLineChars="0"/>
        <w:rPr>
          <w:rFonts w:ascii="仿宋" w:eastAsia="仿宋" w:hAnsi="仿宋" w:cs="Times New Roman"/>
          <w:sz w:val="32"/>
          <w:szCs w:val="32"/>
        </w:rPr>
      </w:pPr>
      <w:r>
        <w:rPr>
          <w:rFonts w:ascii="仿宋" w:eastAsia="仿宋" w:hAnsi="仿宋" w:cs="Times New Roman" w:hint="eastAsia"/>
          <w:sz w:val="32"/>
          <w:szCs w:val="32"/>
        </w:rPr>
        <w:t>股份公司及</w:t>
      </w:r>
      <w:r w:rsidR="00410B81">
        <w:rPr>
          <w:rFonts w:ascii="仿宋" w:eastAsia="仿宋" w:hAnsi="仿宋" w:cs="Times New Roman" w:hint="eastAsia"/>
          <w:sz w:val="32"/>
          <w:szCs w:val="32"/>
        </w:rPr>
        <w:t>子公司</w:t>
      </w:r>
      <w:r w:rsidR="00E923B2">
        <w:rPr>
          <w:rFonts w:ascii="仿宋" w:eastAsia="仿宋" w:hAnsi="仿宋" w:cs="Times New Roman" w:hint="eastAsia"/>
          <w:sz w:val="32"/>
          <w:szCs w:val="32"/>
        </w:rPr>
        <w:t>进入新行业或新市场；</w:t>
      </w:r>
    </w:p>
    <w:p w14:paraId="6365D60C" w14:textId="3563CD8A" w:rsidR="00E923B2" w:rsidRDefault="004948BC" w:rsidP="00395AC1">
      <w:pPr>
        <w:pStyle w:val="a6"/>
        <w:numPr>
          <w:ilvl w:val="0"/>
          <w:numId w:val="6"/>
        </w:numPr>
        <w:adjustRightInd w:val="0"/>
        <w:snapToGrid w:val="0"/>
        <w:spacing w:beforeLines="50" w:before="156" w:afterLines="50" w:after="156" w:line="300" w:lineRule="auto"/>
        <w:ind w:firstLineChars="0"/>
        <w:rPr>
          <w:rFonts w:ascii="仿宋" w:eastAsia="仿宋" w:hAnsi="仿宋" w:cs="Times New Roman"/>
          <w:sz w:val="32"/>
          <w:szCs w:val="32"/>
        </w:rPr>
      </w:pPr>
      <w:r>
        <w:rPr>
          <w:rFonts w:ascii="仿宋" w:eastAsia="仿宋" w:hAnsi="仿宋" w:cs="Times New Roman" w:hint="eastAsia"/>
          <w:sz w:val="32"/>
          <w:szCs w:val="32"/>
        </w:rPr>
        <w:t>股份公司及</w:t>
      </w:r>
      <w:r w:rsidR="00410B81">
        <w:rPr>
          <w:rFonts w:ascii="仿宋" w:eastAsia="仿宋" w:hAnsi="仿宋" w:cs="Times New Roman" w:hint="eastAsia"/>
          <w:sz w:val="32"/>
          <w:szCs w:val="32"/>
        </w:rPr>
        <w:t>子公司</w:t>
      </w:r>
      <w:r w:rsidR="00395AC1">
        <w:rPr>
          <w:rFonts w:ascii="仿宋" w:eastAsia="仿宋" w:hAnsi="仿宋" w:cs="Times New Roman" w:hint="eastAsia"/>
          <w:sz w:val="32"/>
          <w:szCs w:val="32"/>
        </w:rPr>
        <w:t>运营项目所在地区发生重大的政治变革。</w:t>
      </w:r>
    </w:p>
    <w:p w14:paraId="54D186BD" w14:textId="59AB3808" w:rsidR="00E923B2" w:rsidRDefault="00395AC1" w:rsidP="00395AC1">
      <w:pPr>
        <w:pStyle w:val="a6"/>
        <w:numPr>
          <w:ilvl w:val="0"/>
          <w:numId w:val="5"/>
        </w:numPr>
        <w:adjustRightInd w:val="0"/>
        <w:snapToGrid w:val="0"/>
        <w:spacing w:beforeLines="50" w:before="156" w:afterLines="50" w:after="156" w:line="300" w:lineRule="auto"/>
        <w:ind w:left="0" w:firstLineChars="0" w:firstLine="640"/>
        <w:rPr>
          <w:rFonts w:ascii="仿宋" w:eastAsia="仿宋" w:hAnsi="仿宋" w:cs="Times New Roman"/>
          <w:sz w:val="32"/>
          <w:szCs w:val="32"/>
        </w:rPr>
      </w:pPr>
      <w:r>
        <w:rPr>
          <w:rFonts w:ascii="仿宋" w:eastAsia="仿宋" w:hAnsi="仿宋" w:cs="Times New Roman" w:hint="eastAsia"/>
          <w:sz w:val="32"/>
          <w:szCs w:val="32"/>
        </w:rPr>
        <w:t>员工</w:t>
      </w:r>
      <w:r w:rsidR="00E923B2">
        <w:rPr>
          <w:rFonts w:ascii="仿宋" w:eastAsia="仿宋" w:hAnsi="仿宋" w:cs="Times New Roman" w:hint="eastAsia"/>
          <w:sz w:val="32"/>
          <w:szCs w:val="32"/>
        </w:rPr>
        <w:t>或其他知情者的报告反映某地区的合规风险未得到妥善处理</w:t>
      </w:r>
      <w:r w:rsidR="00252CC5">
        <w:rPr>
          <w:rFonts w:ascii="仿宋" w:eastAsia="仿宋" w:hAnsi="仿宋" w:cs="Times New Roman" w:hint="eastAsia"/>
          <w:sz w:val="32"/>
          <w:szCs w:val="32"/>
        </w:rPr>
        <w:t>；</w:t>
      </w:r>
    </w:p>
    <w:p w14:paraId="052AEE95" w14:textId="77777777" w:rsidR="00395AC1" w:rsidRDefault="00395AC1" w:rsidP="00395AC1">
      <w:pPr>
        <w:pStyle w:val="a6"/>
        <w:numPr>
          <w:ilvl w:val="0"/>
          <w:numId w:val="5"/>
        </w:numPr>
        <w:adjustRightInd w:val="0"/>
        <w:snapToGrid w:val="0"/>
        <w:spacing w:beforeLines="50" w:before="156" w:afterLines="50" w:after="156" w:line="300" w:lineRule="auto"/>
        <w:ind w:left="0" w:firstLineChars="0" w:firstLine="640"/>
        <w:rPr>
          <w:rFonts w:ascii="仿宋" w:eastAsia="仿宋" w:hAnsi="仿宋" w:cs="Times New Roman"/>
          <w:sz w:val="32"/>
          <w:szCs w:val="32"/>
        </w:rPr>
      </w:pPr>
      <w:r w:rsidRPr="00196B18">
        <w:rPr>
          <w:rFonts w:ascii="仿宋" w:eastAsia="仿宋" w:hAnsi="仿宋" w:cs="Times New Roman"/>
          <w:sz w:val="32"/>
          <w:szCs w:val="32"/>
        </w:rPr>
        <w:t>各单位业务相关的合规要求</w:t>
      </w:r>
      <w:r w:rsidRPr="00196B18">
        <w:rPr>
          <w:rFonts w:ascii="仿宋" w:eastAsia="仿宋" w:hAnsi="仿宋" w:cs="Times New Roman" w:hint="eastAsia"/>
          <w:sz w:val="32"/>
          <w:szCs w:val="32"/>
        </w:rPr>
        <w:t>或行业标准发生</w:t>
      </w:r>
      <w:r w:rsidRPr="00657D50">
        <w:rPr>
          <w:rFonts w:ascii="仿宋" w:eastAsia="仿宋" w:hAnsi="仿宋" w:cs="Times New Roman"/>
          <w:sz w:val="32"/>
          <w:szCs w:val="32"/>
        </w:rPr>
        <w:t>重要变化</w:t>
      </w:r>
      <w:r w:rsidRPr="00657D50">
        <w:rPr>
          <w:rFonts w:ascii="仿宋" w:eastAsia="仿宋" w:hAnsi="仿宋" w:cs="Times New Roman" w:hint="eastAsia"/>
          <w:sz w:val="32"/>
          <w:szCs w:val="32"/>
        </w:rPr>
        <w:t>；</w:t>
      </w:r>
    </w:p>
    <w:p w14:paraId="5B0F8F83" w14:textId="77777777" w:rsidR="00395AC1" w:rsidRDefault="00395AC1" w:rsidP="00395AC1">
      <w:pPr>
        <w:pStyle w:val="a6"/>
        <w:numPr>
          <w:ilvl w:val="0"/>
          <w:numId w:val="5"/>
        </w:numPr>
        <w:adjustRightInd w:val="0"/>
        <w:snapToGrid w:val="0"/>
        <w:spacing w:beforeLines="50" w:before="156" w:afterLines="50" w:after="156" w:line="300" w:lineRule="auto"/>
        <w:ind w:left="0" w:firstLineChars="0" w:firstLine="640"/>
        <w:rPr>
          <w:rFonts w:ascii="仿宋" w:eastAsia="仿宋" w:hAnsi="仿宋" w:cs="Times New Roman"/>
          <w:sz w:val="32"/>
          <w:szCs w:val="32"/>
        </w:rPr>
      </w:pPr>
      <w:r>
        <w:rPr>
          <w:rFonts w:ascii="仿宋" w:eastAsia="仿宋" w:hAnsi="仿宋" w:cs="Times New Roman" w:hint="eastAsia"/>
          <w:sz w:val="32"/>
          <w:szCs w:val="32"/>
        </w:rPr>
        <w:t>其他可能对各单位</w:t>
      </w:r>
      <w:r w:rsidRPr="001E62ED">
        <w:rPr>
          <w:rFonts w:ascii="仿宋" w:eastAsia="仿宋" w:hAnsi="仿宋" w:cs="Times New Roman" w:hint="eastAsia"/>
          <w:sz w:val="32"/>
          <w:szCs w:val="32"/>
        </w:rPr>
        <w:t>的</w:t>
      </w:r>
      <w:r>
        <w:rPr>
          <w:rFonts w:ascii="仿宋" w:eastAsia="仿宋" w:hAnsi="仿宋" w:cs="Times New Roman" w:hint="eastAsia"/>
          <w:sz w:val="32"/>
          <w:szCs w:val="32"/>
        </w:rPr>
        <w:t>合规</w:t>
      </w:r>
      <w:r w:rsidRPr="001E62ED">
        <w:rPr>
          <w:rFonts w:ascii="仿宋" w:eastAsia="仿宋" w:hAnsi="仿宋" w:cs="Times New Roman" w:hint="eastAsia"/>
          <w:sz w:val="32"/>
          <w:szCs w:val="32"/>
        </w:rPr>
        <w:t>风险</w:t>
      </w:r>
      <w:r>
        <w:rPr>
          <w:rFonts w:ascii="仿宋" w:eastAsia="仿宋" w:hAnsi="仿宋" w:cs="Times New Roman"/>
          <w:sz w:val="32"/>
          <w:szCs w:val="32"/>
        </w:rPr>
        <w:t>评估结果</w:t>
      </w:r>
      <w:r>
        <w:rPr>
          <w:rFonts w:ascii="仿宋" w:eastAsia="仿宋" w:hAnsi="仿宋" w:cs="Times New Roman" w:hint="eastAsia"/>
          <w:sz w:val="32"/>
          <w:szCs w:val="32"/>
        </w:rPr>
        <w:t>产生</w:t>
      </w:r>
      <w:r>
        <w:rPr>
          <w:rFonts w:ascii="仿宋" w:eastAsia="仿宋" w:hAnsi="仿宋" w:cs="Times New Roman"/>
          <w:sz w:val="32"/>
          <w:szCs w:val="32"/>
        </w:rPr>
        <w:t>重大</w:t>
      </w:r>
      <w:r>
        <w:rPr>
          <w:rFonts w:ascii="仿宋" w:eastAsia="仿宋" w:hAnsi="仿宋" w:cs="Times New Roman" w:hint="eastAsia"/>
          <w:sz w:val="32"/>
          <w:szCs w:val="32"/>
        </w:rPr>
        <w:t>影响</w:t>
      </w:r>
      <w:r>
        <w:rPr>
          <w:rFonts w:ascii="仿宋" w:eastAsia="仿宋" w:hAnsi="仿宋" w:cs="Times New Roman"/>
          <w:sz w:val="32"/>
          <w:szCs w:val="32"/>
        </w:rPr>
        <w:t>的</w:t>
      </w:r>
      <w:r>
        <w:rPr>
          <w:rFonts w:ascii="仿宋" w:eastAsia="仿宋" w:hAnsi="仿宋" w:cs="Times New Roman" w:hint="eastAsia"/>
          <w:sz w:val="32"/>
          <w:szCs w:val="32"/>
        </w:rPr>
        <w:t>情形。</w:t>
      </w:r>
    </w:p>
    <w:p w14:paraId="761B7670" w14:textId="77777777" w:rsidR="00E923B2" w:rsidRDefault="00E923B2" w:rsidP="00E923B2">
      <w:pPr>
        <w:widowControl/>
        <w:autoSpaceDE w:val="0"/>
        <w:autoSpaceDN w:val="0"/>
        <w:adjustRightInd w:val="0"/>
        <w:spacing w:before="240" w:after="240"/>
        <w:jc w:val="center"/>
        <w:rPr>
          <w:rFonts w:ascii="仿宋" w:eastAsia="仿宋" w:hAnsi="仿宋" w:cs="Times New Roman"/>
          <w:b/>
          <w:sz w:val="32"/>
          <w:szCs w:val="32"/>
        </w:rPr>
      </w:pPr>
      <w:r>
        <w:rPr>
          <w:rFonts w:ascii="仿宋" w:eastAsia="仿宋" w:hAnsi="仿宋" w:cs="Times New Roman" w:hint="eastAsia"/>
          <w:b/>
          <w:sz w:val="32"/>
          <w:szCs w:val="32"/>
        </w:rPr>
        <w:t>第</w:t>
      </w:r>
      <w:r w:rsidR="00395AC1">
        <w:rPr>
          <w:rFonts w:ascii="仿宋" w:eastAsia="仿宋" w:hAnsi="仿宋" w:cs="Times New Roman" w:hint="eastAsia"/>
          <w:b/>
          <w:sz w:val="32"/>
          <w:szCs w:val="32"/>
        </w:rPr>
        <w:t>三</w:t>
      </w:r>
      <w:r>
        <w:rPr>
          <w:rFonts w:ascii="仿宋" w:eastAsia="仿宋" w:hAnsi="仿宋" w:cs="Times New Roman" w:hint="eastAsia"/>
          <w:b/>
          <w:sz w:val="32"/>
          <w:szCs w:val="32"/>
        </w:rPr>
        <w:t xml:space="preserve">章 </w:t>
      </w:r>
      <w:r w:rsidR="00395AC1">
        <w:rPr>
          <w:rFonts w:ascii="仿宋" w:eastAsia="仿宋" w:hAnsi="仿宋" w:cs="Times New Roman" w:hint="eastAsia"/>
          <w:b/>
          <w:sz w:val="32"/>
          <w:szCs w:val="32"/>
        </w:rPr>
        <w:t>合规</w:t>
      </w:r>
      <w:r>
        <w:rPr>
          <w:rFonts w:ascii="仿宋" w:eastAsia="仿宋" w:hAnsi="仿宋" w:cs="Times New Roman" w:hint="eastAsia"/>
          <w:b/>
          <w:sz w:val="32"/>
          <w:szCs w:val="32"/>
        </w:rPr>
        <w:t>风险评估程序</w:t>
      </w:r>
    </w:p>
    <w:p w14:paraId="169BA817" w14:textId="7B78C749" w:rsidR="00E923B2" w:rsidRDefault="00395AC1"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合规</w:t>
      </w:r>
      <w:r w:rsidRPr="00B201E8">
        <w:rPr>
          <w:rFonts w:ascii="仿宋" w:eastAsia="仿宋" w:hAnsi="仿宋" w:cs="Times New Roman" w:hint="eastAsia"/>
          <w:sz w:val="32"/>
          <w:szCs w:val="32"/>
        </w:rPr>
        <w:t>风险评估程序包括以下三个部分（见附件</w:t>
      </w:r>
      <w:r>
        <w:rPr>
          <w:rFonts w:ascii="仿宋" w:eastAsia="仿宋" w:hAnsi="仿宋" w:cs="Times New Roman"/>
          <w:sz w:val="32"/>
          <w:szCs w:val="32"/>
        </w:rPr>
        <w:t>1.合规风险</w:t>
      </w:r>
      <w:r>
        <w:rPr>
          <w:rFonts w:ascii="仿宋" w:eastAsia="仿宋" w:hAnsi="仿宋" w:cs="Times New Roman" w:hint="eastAsia"/>
          <w:sz w:val="32"/>
          <w:szCs w:val="32"/>
        </w:rPr>
        <w:t>评估</w:t>
      </w:r>
      <w:r>
        <w:rPr>
          <w:rFonts w:ascii="仿宋" w:eastAsia="仿宋" w:hAnsi="仿宋" w:cs="Times New Roman"/>
          <w:sz w:val="32"/>
          <w:szCs w:val="32"/>
        </w:rPr>
        <w:t>流程图</w:t>
      </w:r>
      <w:r w:rsidRPr="00B201E8">
        <w:rPr>
          <w:rFonts w:ascii="仿宋" w:eastAsia="仿宋" w:hAnsi="仿宋" w:cs="Times New Roman" w:hint="eastAsia"/>
          <w:sz w:val="32"/>
          <w:szCs w:val="32"/>
        </w:rPr>
        <w:t>）：1.收集</w:t>
      </w:r>
      <w:r>
        <w:rPr>
          <w:rFonts w:ascii="仿宋" w:eastAsia="仿宋" w:hAnsi="仿宋" w:cs="Times New Roman" w:hint="eastAsia"/>
          <w:sz w:val="32"/>
          <w:szCs w:val="32"/>
        </w:rPr>
        <w:t>合规</w:t>
      </w:r>
      <w:r w:rsidRPr="00B201E8">
        <w:rPr>
          <w:rFonts w:ascii="仿宋" w:eastAsia="仿宋" w:hAnsi="仿宋" w:cs="Times New Roman" w:hint="eastAsia"/>
          <w:sz w:val="32"/>
          <w:szCs w:val="32"/>
        </w:rPr>
        <w:t>风险评估表</w:t>
      </w:r>
      <w:r>
        <w:rPr>
          <w:rFonts w:ascii="仿宋" w:eastAsia="仿宋" w:hAnsi="仿宋" w:cs="Times New Roman"/>
          <w:sz w:val="32"/>
          <w:szCs w:val="32"/>
        </w:rPr>
        <w:t>中所需</w:t>
      </w:r>
      <w:r w:rsidRPr="00B201E8">
        <w:rPr>
          <w:rFonts w:ascii="仿宋" w:eastAsia="仿宋" w:hAnsi="仿宋" w:cs="Times New Roman" w:hint="eastAsia"/>
          <w:sz w:val="32"/>
          <w:szCs w:val="32"/>
        </w:rPr>
        <w:t>的</w:t>
      </w:r>
      <w:r>
        <w:rPr>
          <w:rFonts w:ascii="仿宋" w:eastAsia="仿宋" w:hAnsi="仿宋" w:cs="Times New Roman"/>
          <w:sz w:val="32"/>
          <w:szCs w:val="32"/>
        </w:rPr>
        <w:t>被评估单位</w:t>
      </w:r>
      <w:r w:rsidRPr="00B201E8">
        <w:rPr>
          <w:rFonts w:ascii="仿宋" w:eastAsia="仿宋" w:hAnsi="仿宋" w:cs="Times New Roman" w:hint="eastAsia"/>
          <w:sz w:val="32"/>
          <w:szCs w:val="32"/>
        </w:rPr>
        <w:t>信息（见附件</w:t>
      </w:r>
      <w:r>
        <w:rPr>
          <w:rFonts w:ascii="仿宋" w:eastAsia="仿宋" w:hAnsi="仿宋" w:cs="Times New Roman"/>
          <w:sz w:val="32"/>
          <w:szCs w:val="32"/>
        </w:rPr>
        <w:t>2.</w:t>
      </w:r>
      <w:r>
        <w:rPr>
          <w:rFonts w:ascii="仿宋" w:eastAsia="仿宋" w:hAnsi="仿宋" w:cs="Times New Roman" w:hint="eastAsia"/>
          <w:sz w:val="32"/>
          <w:szCs w:val="32"/>
        </w:rPr>
        <w:t>合规</w:t>
      </w:r>
      <w:r>
        <w:rPr>
          <w:rFonts w:ascii="仿宋" w:eastAsia="仿宋" w:hAnsi="仿宋" w:cs="Times New Roman"/>
          <w:sz w:val="32"/>
          <w:szCs w:val="32"/>
        </w:rPr>
        <w:t>风险评估表</w:t>
      </w:r>
      <w:r w:rsidRPr="00B201E8">
        <w:rPr>
          <w:rFonts w:ascii="仿宋" w:eastAsia="仿宋" w:hAnsi="仿宋" w:cs="Times New Roman" w:hint="eastAsia"/>
          <w:sz w:val="32"/>
          <w:szCs w:val="32"/>
        </w:rPr>
        <w:t>）；2.就</w:t>
      </w:r>
      <w:r>
        <w:rPr>
          <w:rFonts w:ascii="仿宋" w:eastAsia="仿宋" w:hAnsi="仿宋" w:cs="Times New Roman" w:hint="eastAsia"/>
          <w:sz w:val="32"/>
          <w:szCs w:val="32"/>
        </w:rPr>
        <w:t>合规</w:t>
      </w:r>
      <w:r w:rsidRPr="00B201E8">
        <w:rPr>
          <w:rFonts w:ascii="仿宋" w:eastAsia="仿宋" w:hAnsi="仿宋" w:cs="Times New Roman" w:hint="eastAsia"/>
          <w:sz w:val="32"/>
          <w:szCs w:val="32"/>
        </w:rPr>
        <w:t>风险评估问卷调查表中所列问题与</w:t>
      </w:r>
      <w:r>
        <w:rPr>
          <w:rFonts w:ascii="仿宋" w:eastAsia="仿宋" w:hAnsi="仿宋" w:cs="Times New Roman" w:hint="eastAsia"/>
          <w:sz w:val="32"/>
          <w:szCs w:val="32"/>
        </w:rPr>
        <w:t>被评估单位的合规主管部门</w:t>
      </w:r>
      <w:r w:rsidRPr="00B201E8">
        <w:rPr>
          <w:rFonts w:ascii="仿宋" w:eastAsia="仿宋" w:hAnsi="仿宋" w:cs="Times New Roman" w:hint="eastAsia"/>
          <w:sz w:val="32"/>
          <w:szCs w:val="32"/>
        </w:rPr>
        <w:t>、</w:t>
      </w:r>
      <w:r w:rsidR="003D22AB">
        <w:rPr>
          <w:rFonts w:ascii="仿宋" w:eastAsia="仿宋" w:hAnsi="仿宋" w:cs="Times New Roman" w:hint="eastAsia"/>
          <w:sz w:val="32"/>
          <w:szCs w:val="32"/>
        </w:rPr>
        <w:t>评估单位</w:t>
      </w:r>
      <w:r w:rsidRPr="00B201E8">
        <w:rPr>
          <w:rFonts w:ascii="仿宋" w:eastAsia="仿宋" w:hAnsi="仿宋" w:cs="Times New Roman" w:hint="eastAsia"/>
          <w:sz w:val="32"/>
          <w:szCs w:val="32"/>
        </w:rPr>
        <w:t>选定的管理人员面谈（见附件</w:t>
      </w:r>
      <w:r>
        <w:rPr>
          <w:rFonts w:ascii="仿宋" w:eastAsia="仿宋" w:hAnsi="仿宋" w:cs="Times New Roman"/>
          <w:sz w:val="32"/>
          <w:szCs w:val="32"/>
        </w:rPr>
        <w:t>3</w:t>
      </w:r>
      <w:r>
        <w:rPr>
          <w:rFonts w:ascii="仿宋" w:eastAsia="仿宋" w:hAnsi="仿宋" w:cs="Times New Roman" w:hint="eastAsia"/>
          <w:sz w:val="32"/>
          <w:szCs w:val="32"/>
        </w:rPr>
        <w:t>.合规</w:t>
      </w:r>
      <w:r>
        <w:rPr>
          <w:rFonts w:ascii="仿宋" w:eastAsia="仿宋" w:hAnsi="仿宋" w:cs="Times New Roman"/>
          <w:sz w:val="32"/>
          <w:szCs w:val="32"/>
        </w:rPr>
        <w:t>风险评估问卷</w:t>
      </w:r>
      <w:r w:rsidRPr="00B201E8">
        <w:rPr>
          <w:rFonts w:ascii="仿宋" w:eastAsia="仿宋" w:hAnsi="仿宋" w:cs="Times New Roman" w:hint="eastAsia"/>
          <w:sz w:val="32"/>
          <w:szCs w:val="32"/>
        </w:rPr>
        <w:t>）；3.</w:t>
      </w:r>
      <w:r w:rsidRPr="00196B18">
        <w:rPr>
          <w:rFonts w:ascii="仿宋" w:eastAsia="仿宋" w:hAnsi="仿宋" w:cs="Times New Roman" w:hint="eastAsia"/>
          <w:sz w:val="32"/>
          <w:szCs w:val="32"/>
        </w:rPr>
        <w:t>分析有关风险</w:t>
      </w:r>
      <w:r w:rsidRPr="009004D8">
        <w:rPr>
          <w:rFonts w:ascii="仿宋" w:eastAsia="仿宋" w:hAnsi="仿宋" w:cs="Times New Roman" w:hint="eastAsia"/>
          <w:sz w:val="32"/>
          <w:szCs w:val="32"/>
        </w:rPr>
        <w:t>信息，撰写</w:t>
      </w:r>
      <w:r w:rsidRPr="009C1BB3">
        <w:rPr>
          <w:rFonts w:ascii="仿宋" w:eastAsia="仿宋" w:hAnsi="仿宋" w:cs="Times New Roman" w:hint="eastAsia"/>
          <w:sz w:val="32"/>
          <w:szCs w:val="32"/>
        </w:rPr>
        <w:t>合规</w:t>
      </w:r>
      <w:r w:rsidRPr="00196B18">
        <w:rPr>
          <w:rFonts w:ascii="仿宋" w:eastAsia="仿宋" w:hAnsi="仿宋" w:cs="Times New Roman" w:hint="eastAsia"/>
          <w:sz w:val="32"/>
          <w:szCs w:val="32"/>
        </w:rPr>
        <w:t>风险评估报告，提出初步建议。</w:t>
      </w:r>
    </w:p>
    <w:p w14:paraId="6C8C4881" w14:textId="1822D9A0" w:rsidR="003D22AB" w:rsidRDefault="003D22AB"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被评估单位</w:t>
      </w:r>
      <w:r w:rsidR="00E923B2">
        <w:rPr>
          <w:rFonts w:ascii="仿宋" w:eastAsia="仿宋" w:hAnsi="仿宋" w:cs="Times New Roman" w:hint="eastAsia"/>
          <w:sz w:val="32"/>
          <w:szCs w:val="32"/>
        </w:rPr>
        <w:t>应协同</w:t>
      </w:r>
      <w:r>
        <w:rPr>
          <w:rFonts w:ascii="仿宋" w:eastAsia="仿宋" w:hAnsi="仿宋" w:cs="Times New Roman" w:hint="eastAsia"/>
          <w:sz w:val="32"/>
          <w:szCs w:val="32"/>
        </w:rPr>
        <w:t>合规主管部门</w:t>
      </w:r>
      <w:r w:rsidR="00E923B2">
        <w:rPr>
          <w:rFonts w:ascii="仿宋" w:eastAsia="仿宋" w:hAnsi="仿宋" w:cs="Times New Roman" w:hint="eastAsia"/>
          <w:sz w:val="32"/>
          <w:szCs w:val="32"/>
        </w:rPr>
        <w:t>，获取足够信息填写完成风险评估表。必要时，</w:t>
      </w:r>
      <w:r w:rsidR="007E342D">
        <w:rPr>
          <w:rFonts w:ascii="仿宋" w:eastAsia="仿宋" w:hAnsi="仿宋" w:cs="Times New Roman" w:hint="eastAsia"/>
          <w:sz w:val="32"/>
          <w:szCs w:val="32"/>
        </w:rPr>
        <w:t>股份公司合规标准部</w:t>
      </w:r>
      <w:r w:rsidR="00E923B2">
        <w:rPr>
          <w:rFonts w:ascii="仿宋" w:eastAsia="仿宋" w:hAnsi="仿宋" w:cs="Times New Roman" w:hint="eastAsia"/>
          <w:sz w:val="32"/>
          <w:szCs w:val="32"/>
        </w:rPr>
        <w:t>应协同资产财务部门、人力资源部</w:t>
      </w:r>
      <w:r w:rsidR="00640DD3">
        <w:rPr>
          <w:rFonts w:ascii="仿宋" w:eastAsia="仿宋" w:hAnsi="仿宋" w:cs="Times New Roman" w:hint="eastAsia"/>
          <w:sz w:val="32"/>
          <w:szCs w:val="32"/>
        </w:rPr>
        <w:t>门</w:t>
      </w:r>
      <w:r w:rsidR="00E923B2">
        <w:rPr>
          <w:rFonts w:ascii="仿宋" w:eastAsia="仿宋" w:hAnsi="仿宋" w:cs="Times New Roman" w:hint="eastAsia"/>
          <w:sz w:val="32"/>
          <w:szCs w:val="32"/>
        </w:rPr>
        <w:t>、市场开发部门</w:t>
      </w:r>
      <w:r w:rsidR="00E923B2">
        <w:rPr>
          <w:rFonts w:ascii="仿宋" w:eastAsia="仿宋" w:hAnsi="仿宋" w:cs="Times New Roman"/>
          <w:sz w:val="32"/>
          <w:szCs w:val="32"/>
        </w:rPr>
        <w:t>等</w:t>
      </w:r>
      <w:r w:rsidR="00E923B2">
        <w:rPr>
          <w:rFonts w:ascii="仿宋" w:eastAsia="仿宋" w:hAnsi="仿宋" w:cs="Times New Roman" w:hint="eastAsia"/>
          <w:sz w:val="32"/>
          <w:szCs w:val="32"/>
        </w:rPr>
        <w:t>业务部门</w:t>
      </w:r>
      <w:r>
        <w:rPr>
          <w:rFonts w:ascii="仿宋" w:eastAsia="仿宋" w:hAnsi="仿宋" w:cs="Times New Roman" w:hint="eastAsia"/>
          <w:sz w:val="32"/>
          <w:szCs w:val="32"/>
        </w:rPr>
        <w:t>和被评估单位</w:t>
      </w:r>
      <w:r>
        <w:rPr>
          <w:rFonts w:ascii="仿宋" w:eastAsia="仿宋" w:hAnsi="仿宋" w:cs="Times New Roman"/>
          <w:sz w:val="32"/>
          <w:szCs w:val="32"/>
        </w:rPr>
        <w:t>的合规主管部门一同</w:t>
      </w:r>
      <w:r w:rsidR="00E923B2">
        <w:rPr>
          <w:rFonts w:ascii="仿宋" w:eastAsia="仿宋" w:hAnsi="仿宋" w:cs="Times New Roman" w:hint="eastAsia"/>
          <w:sz w:val="32"/>
          <w:szCs w:val="32"/>
        </w:rPr>
        <w:t>完成此项工作。</w:t>
      </w:r>
    </w:p>
    <w:p w14:paraId="5CC66802" w14:textId="77777777" w:rsidR="00E923B2" w:rsidRPr="003D22AB" w:rsidRDefault="003D22AB" w:rsidP="003D22AB">
      <w:pPr>
        <w:adjustRightInd w:val="0"/>
        <w:snapToGrid w:val="0"/>
        <w:spacing w:afterLines="50" w:after="156" w:line="30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被评估单位</w:t>
      </w:r>
      <w:r w:rsidR="00E923B2" w:rsidRPr="003D22AB">
        <w:rPr>
          <w:rFonts w:ascii="仿宋" w:eastAsia="仿宋" w:hAnsi="仿宋" w:cs="Times New Roman" w:hint="eastAsia"/>
          <w:sz w:val="32"/>
          <w:szCs w:val="32"/>
        </w:rPr>
        <w:t>应在风险评估开始后的</w:t>
      </w:r>
      <w:r w:rsidR="00E923B2" w:rsidRPr="003D22AB">
        <w:rPr>
          <w:rFonts w:ascii="仿宋" w:eastAsia="仿宋" w:hAnsi="仿宋" w:cs="Times New Roman"/>
          <w:sz w:val="32"/>
          <w:szCs w:val="32"/>
        </w:rPr>
        <w:t>60天</w:t>
      </w:r>
      <w:r w:rsidR="00E923B2" w:rsidRPr="003D22AB">
        <w:rPr>
          <w:rFonts w:ascii="仿宋" w:eastAsia="仿宋" w:hAnsi="仿宋" w:cs="Times New Roman" w:hint="eastAsia"/>
          <w:sz w:val="32"/>
          <w:szCs w:val="32"/>
        </w:rPr>
        <w:t>内完成公司信息填写工作，并随时通知</w:t>
      </w:r>
      <w:r>
        <w:rPr>
          <w:rFonts w:ascii="仿宋" w:eastAsia="仿宋" w:hAnsi="仿宋" w:cs="Times New Roman" w:hint="eastAsia"/>
          <w:sz w:val="32"/>
          <w:szCs w:val="32"/>
        </w:rPr>
        <w:t>合规主管部门</w:t>
      </w:r>
      <w:r w:rsidR="00E923B2" w:rsidRPr="003D22AB">
        <w:rPr>
          <w:rFonts w:ascii="仿宋" w:eastAsia="仿宋" w:hAnsi="仿宋" w:cs="Times New Roman" w:hint="eastAsia"/>
          <w:sz w:val="32"/>
          <w:szCs w:val="32"/>
        </w:rPr>
        <w:t>工作进度。</w:t>
      </w:r>
      <w:r w:rsidR="00E923B2" w:rsidRPr="003D22AB">
        <w:rPr>
          <w:rFonts w:ascii="仿宋" w:eastAsia="仿宋" w:hAnsi="仿宋" w:cs="Times New Roman"/>
          <w:sz w:val="32"/>
          <w:szCs w:val="32"/>
        </w:rPr>
        <w:t xml:space="preserve"> </w:t>
      </w:r>
    </w:p>
    <w:p w14:paraId="42910B57" w14:textId="77777777" w:rsidR="00E923B2" w:rsidRDefault="003D22AB"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合规风险评估程序开始后，被评估单位应当向评估单位提交一份管理人员名单，并配合</w:t>
      </w:r>
      <w:r w:rsidR="009642C0">
        <w:rPr>
          <w:rFonts w:ascii="仿宋" w:eastAsia="仿宋" w:hAnsi="仿宋" w:cs="Times New Roman" w:hint="eastAsia"/>
          <w:sz w:val="32"/>
          <w:szCs w:val="32"/>
        </w:rPr>
        <w:t>评估单位</w:t>
      </w:r>
      <w:r>
        <w:rPr>
          <w:rFonts w:ascii="仿宋" w:eastAsia="仿宋" w:hAnsi="仿宋" w:cs="Times New Roman"/>
          <w:sz w:val="32"/>
          <w:szCs w:val="32"/>
        </w:rPr>
        <w:t>选定</w:t>
      </w:r>
      <w:r w:rsidRPr="00B201E8">
        <w:rPr>
          <w:rFonts w:ascii="仿宋" w:eastAsia="仿宋" w:hAnsi="仿宋" w:cs="Times New Roman" w:hint="eastAsia"/>
          <w:sz w:val="32"/>
          <w:szCs w:val="32"/>
        </w:rPr>
        <w:t>管理人员</w:t>
      </w:r>
      <w:r>
        <w:rPr>
          <w:rFonts w:ascii="仿宋" w:eastAsia="仿宋" w:hAnsi="仿宋" w:cs="Times New Roman" w:hint="eastAsia"/>
          <w:sz w:val="32"/>
          <w:szCs w:val="32"/>
        </w:rPr>
        <w:t>进行</w:t>
      </w:r>
      <w:r w:rsidRPr="00B201E8">
        <w:rPr>
          <w:rFonts w:ascii="仿宋" w:eastAsia="仿宋" w:hAnsi="仿宋" w:cs="Times New Roman" w:hint="eastAsia"/>
          <w:sz w:val="32"/>
          <w:szCs w:val="32"/>
        </w:rPr>
        <w:t>面谈</w:t>
      </w:r>
      <w:r>
        <w:rPr>
          <w:rFonts w:ascii="仿宋" w:eastAsia="仿宋" w:hAnsi="仿宋" w:cs="Times New Roman" w:hint="eastAsia"/>
          <w:sz w:val="32"/>
          <w:szCs w:val="32"/>
        </w:rPr>
        <w:t>或电话访谈</w:t>
      </w:r>
      <w:r w:rsidRPr="00B201E8">
        <w:rPr>
          <w:rFonts w:ascii="仿宋" w:eastAsia="仿宋" w:hAnsi="仿宋" w:cs="Times New Roman" w:hint="eastAsia"/>
          <w:sz w:val="32"/>
          <w:szCs w:val="32"/>
        </w:rPr>
        <w:t>。</w:t>
      </w:r>
      <w:r w:rsidR="009642C0">
        <w:rPr>
          <w:rFonts w:ascii="仿宋" w:eastAsia="仿宋" w:hAnsi="仿宋" w:cs="Times New Roman" w:hint="eastAsia"/>
          <w:sz w:val="32"/>
          <w:szCs w:val="32"/>
        </w:rPr>
        <w:t>评估单位</w:t>
      </w:r>
      <w:r w:rsidRPr="00B201E8">
        <w:rPr>
          <w:rFonts w:ascii="仿宋" w:eastAsia="仿宋" w:hAnsi="仿宋" w:cs="Times New Roman" w:hint="eastAsia"/>
          <w:sz w:val="32"/>
          <w:szCs w:val="32"/>
        </w:rPr>
        <w:t>应从</w:t>
      </w:r>
      <w:r>
        <w:rPr>
          <w:rFonts w:ascii="仿宋" w:eastAsia="仿宋" w:hAnsi="仿宋" w:cs="Times New Roman" w:hint="eastAsia"/>
          <w:sz w:val="32"/>
          <w:szCs w:val="32"/>
        </w:rPr>
        <w:t>被评估单位部门中</w:t>
      </w:r>
      <w:r w:rsidRPr="00B201E8">
        <w:rPr>
          <w:rFonts w:ascii="仿宋" w:eastAsia="仿宋" w:hAnsi="仿宋" w:cs="Times New Roman" w:hint="eastAsia"/>
          <w:sz w:val="32"/>
          <w:szCs w:val="32"/>
        </w:rPr>
        <w:t>选取3-4名业务负责人</w:t>
      </w:r>
      <w:r>
        <w:rPr>
          <w:rFonts w:ascii="仿宋" w:eastAsia="仿宋" w:hAnsi="仿宋" w:cs="Times New Roman" w:hint="eastAsia"/>
          <w:sz w:val="32"/>
          <w:szCs w:val="32"/>
        </w:rPr>
        <w:t>作为访谈人员</w:t>
      </w:r>
      <w:r w:rsidRPr="00B201E8">
        <w:rPr>
          <w:rFonts w:ascii="仿宋" w:eastAsia="仿宋" w:hAnsi="仿宋" w:cs="Times New Roman" w:hint="eastAsia"/>
          <w:sz w:val="32"/>
          <w:szCs w:val="32"/>
        </w:rPr>
        <w:t>，回答业</w:t>
      </w:r>
      <w:r>
        <w:rPr>
          <w:rFonts w:ascii="仿宋" w:eastAsia="仿宋" w:hAnsi="仿宋" w:cs="Times New Roman" w:hint="eastAsia"/>
          <w:sz w:val="32"/>
          <w:szCs w:val="32"/>
        </w:rPr>
        <w:t>务</w:t>
      </w:r>
      <w:r w:rsidRPr="00B201E8">
        <w:rPr>
          <w:rFonts w:ascii="仿宋" w:eastAsia="仿宋" w:hAnsi="仿宋" w:cs="Times New Roman" w:hint="eastAsia"/>
          <w:sz w:val="32"/>
          <w:szCs w:val="32"/>
        </w:rPr>
        <w:t>相关</w:t>
      </w:r>
      <w:r>
        <w:rPr>
          <w:rFonts w:ascii="仿宋" w:eastAsia="仿宋" w:hAnsi="仿宋" w:cs="Times New Roman" w:hint="eastAsia"/>
          <w:sz w:val="32"/>
          <w:szCs w:val="32"/>
        </w:rPr>
        <w:t>的合规风险</w:t>
      </w:r>
      <w:r w:rsidRPr="00B201E8">
        <w:rPr>
          <w:rFonts w:ascii="仿宋" w:eastAsia="仿宋" w:hAnsi="仿宋" w:cs="Times New Roman" w:hint="eastAsia"/>
          <w:sz w:val="32"/>
          <w:szCs w:val="32"/>
        </w:rPr>
        <w:t>问题。</w:t>
      </w:r>
      <w:r>
        <w:rPr>
          <w:rFonts w:ascii="仿宋" w:eastAsia="仿宋" w:hAnsi="仿宋" w:cs="Times New Roman" w:hint="eastAsia"/>
          <w:sz w:val="32"/>
          <w:szCs w:val="32"/>
        </w:rPr>
        <w:t>评估单位</w:t>
      </w:r>
      <w:r w:rsidRPr="00B201E8">
        <w:rPr>
          <w:rFonts w:ascii="仿宋" w:eastAsia="仿宋" w:hAnsi="仿宋" w:cs="Times New Roman" w:hint="eastAsia"/>
          <w:sz w:val="32"/>
          <w:szCs w:val="32"/>
        </w:rPr>
        <w:t>应根据以下标准选择</w:t>
      </w:r>
      <w:r>
        <w:rPr>
          <w:rFonts w:ascii="仿宋" w:eastAsia="仿宋" w:hAnsi="仿宋" w:cs="Times New Roman" w:hint="eastAsia"/>
          <w:sz w:val="32"/>
          <w:szCs w:val="32"/>
        </w:rPr>
        <w:t>访谈</w:t>
      </w:r>
      <w:r>
        <w:rPr>
          <w:rFonts w:ascii="仿宋" w:eastAsia="仿宋" w:hAnsi="仿宋" w:cs="Times New Roman"/>
          <w:sz w:val="32"/>
          <w:szCs w:val="32"/>
        </w:rPr>
        <w:t>人员</w:t>
      </w:r>
      <w:r w:rsidRPr="00B201E8">
        <w:rPr>
          <w:rFonts w:ascii="仿宋" w:eastAsia="仿宋" w:hAnsi="仿宋" w:cs="Times New Roman" w:hint="eastAsia"/>
          <w:sz w:val="32"/>
          <w:szCs w:val="32"/>
        </w:rPr>
        <w:t>：</w:t>
      </w:r>
    </w:p>
    <w:p w14:paraId="516CD0B0" w14:textId="77777777" w:rsidR="009642C0" w:rsidRPr="009642C0" w:rsidRDefault="009642C0" w:rsidP="009642C0">
      <w:pPr>
        <w:adjustRightInd w:val="0"/>
        <w:snapToGrid w:val="0"/>
        <w:spacing w:afterLines="50" w:after="156" w:line="300" w:lineRule="auto"/>
        <w:ind w:firstLineChars="200" w:firstLine="640"/>
        <w:rPr>
          <w:rFonts w:ascii="仿宋" w:eastAsia="仿宋" w:hAnsi="仿宋" w:cs="Times New Roman"/>
          <w:sz w:val="32"/>
          <w:szCs w:val="32"/>
        </w:rPr>
      </w:pPr>
      <w:r w:rsidRPr="009642C0">
        <w:rPr>
          <w:rFonts w:ascii="仿宋" w:eastAsia="仿宋" w:hAnsi="仿宋" w:cs="Times New Roman" w:hint="eastAsia"/>
          <w:sz w:val="32"/>
          <w:szCs w:val="32"/>
        </w:rPr>
        <w:t>（一）人员应为地区、国家或大型项目的负责人；</w:t>
      </w:r>
    </w:p>
    <w:p w14:paraId="568EBFBC" w14:textId="77777777" w:rsidR="009642C0" w:rsidRPr="009642C0" w:rsidRDefault="009642C0" w:rsidP="009642C0">
      <w:pPr>
        <w:adjustRightInd w:val="0"/>
        <w:snapToGrid w:val="0"/>
        <w:spacing w:afterLines="50" w:after="156" w:line="300" w:lineRule="auto"/>
        <w:ind w:firstLineChars="200" w:firstLine="640"/>
        <w:rPr>
          <w:rFonts w:ascii="仿宋" w:eastAsia="仿宋" w:hAnsi="仿宋" w:cs="Times New Roman"/>
          <w:sz w:val="32"/>
          <w:szCs w:val="32"/>
        </w:rPr>
      </w:pPr>
      <w:r w:rsidRPr="009642C0">
        <w:rPr>
          <w:rFonts w:ascii="仿宋" w:eastAsia="仿宋" w:hAnsi="仿宋" w:cs="Times New Roman" w:hint="eastAsia"/>
          <w:sz w:val="32"/>
          <w:szCs w:val="32"/>
        </w:rPr>
        <w:t>（二）应尽量从不同地区挑选访谈人员；</w:t>
      </w:r>
    </w:p>
    <w:p w14:paraId="3D5E7A4C" w14:textId="77777777" w:rsidR="009642C0" w:rsidRPr="009642C0" w:rsidRDefault="009642C0" w:rsidP="009642C0">
      <w:pPr>
        <w:adjustRightInd w:val="0"/>
        <w:snapToGrid w:val="0"/>
        <w:spacing w:afterLines="50" w:after="156" w:line="300" w:lineRule="auto"/>
        <w:ind w:firstLineChars="200" w:firstLine="640"/>
        <w:rPr>
          <w:rFonts w:ascii="仿宋" w:eastAsia="仿宋" w:hAnsi="仿宋" w:cs="Times New Roman"/>
          <w:sz w:val="32"/>
          <w:szCs w:val="32"/>
        </w:rPr>
      </w:pPr>
      <w:r w:rsidRPr="009642C0">
        <w:rPr>
          <w:rFonts w:ascii="仿宋" w:eastAsia="仿宋" w:hAnsi="仿宋" w:cs="Times New Roman" w:hint="eastAsia"/>
          <w:sz w:val="32"/>
          <w:szCs w:val="32"/>
        </w:rPr>
        <w:t>（三）应至少有3名人员来自被评估单位的主要业务领域及其它相关业务领域；</w:t>
      </w:r>
    </w:p>
    <w:p w14:paraId="6C8677C5" w14:textId="77777777" w:rsidR="009642C0" w:rsidRDefault="009642C0" w:rsidP="009642C0">
      <w:pPr>
        <w:adjustRightInd w:val="0"/>
        <w:snapToGrid w:val="0"/>
        <w:spacing w:afterLines="50" w:after="156" w:line="300" w:lineRule="auto"/>
        <w:ind w:firstLineChars="200" w:firstLine="640"/>
        <w:rPr>
          <w:rFonts w:ascii="仿宋" w:eastAsia="仿宋" w:hAnsi="仿宋" w:cs="Times New Roman"/>
          <w:sz w:val="32"/>
          <w:szCs w:val="32"/>
        </w:rPr>
      </w:pPr>
      <w:r w:rsidRPr="009642C0">
        <w:rPr>
          <w:rFonts w:ascii="仿宋" w:eastAsia="仿宋" w:hAnsi="仿宋" w:cs="Times New Roman" w:hint="eastAsia"/>
          <w:sz w:val="32"/>
          <w:szCs w:val="32"/>
        </w:rPr>
        <w:t>（四）</w:t>
      </w:r>
      <w:r>
        <w:rPr>
          <w:rFonts w:ascii="仿宋" w:eastAsia="仿宋" w:hAnsi="仿宋" w:cs="Times New Roman" w:hint="eastAsia"/>
          <w:sz w:val="32"/>
          <w:szCs w:val="32"/>
        </w:rPr>
        <w:t>评估单位合规主管部门认为适宜的其他标准。</w:t>
      </w:r>
    </w:p>
    <w:p w14:paraId="7DADA950" w14:textId="77777777" w:rsidR="009642C0" w:rsidRDefault="009642C0" w:rsidP="009642C0">
      <w:pPr>
        <w:adjustRightInd w:val="0"/>
        <w:snapToGrid w:val="0"/>
        <w:spacing w:afterLines="50" w:after="156" w:line="300" w:lineRule="auto"/>
        <w:ind w:firstLineChars="200" w:firstLine="640"/>
        <w:rPr>
          <w:rFonts w:ascii="仿宋" w:eastAsia="仿宋" w:hAnsi="仿宋" w:cs="Times New Roman"/>
          <w:sz w:val="32"/>
          <w:szCs w:val="32"/>
        </w:rPr>
      </w:pPr>
      <w:r w:rsidRPr="009642C0">
        <w:rPr>
          <w:rFonts w:ascii="仿宋" w:eastAsia="仿宋" w:hAnsi="仿宋" w:cs="Times New Roman" w:hint="eastAsia"/>
          <w:sz w:val="32"/>
          <w:szCs w:val="32"/>
        </w:rPr>
        <w:t>访谈人员名单由评估单位确认。选定人员应如实回答合规风险评估问卷中的问题。访谈应以面对面或电话形式进行，评估单位应当详细记录其访谈内容。如果无法面谈或电话访谈，也可将合规风险评估问卷发送访谈人员并由其填写完成。评估单位根据问卷填写情况，有权决定是否补充进行访谈。</w:t>
      </w:r>
    </w:p>
    <w:p w14:paraId="0A455FDF" w14:textId="50D0E64C" w:rsidR="00E923B2" w:rsidRDefault="00E923B2" w:rsidP="009642C0">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sidRPr="009642C0">
        <w:rPr>
          <w:rFonts w:ascii="仿宋" w:eastAsia="仿宋" w:hAnsi="仿宋" w:cs="Times New Roman" w:hint="eastAsia"/>
          <w:sz w:val="32"/>
          <w:szCs w:val="32"/>
        </w:rPr>
        <w:t>收集相关风险信息后，</w:t>
      </w:r>
      <w:r w:rsidR="009642C0">
        <w:rPr>
          <w:rFonts w:ascii="仿宋" w:eastAsia="仿宋" w:hAnsi="仿宋" w:cs="Times New Roman" w:hint="eastAsia"/>
          <w:sz w:val="32"/>
          <w:szCs w:val="32"/>
        </w:rPr>
        <w:t>评估单位</w:t>
      </w:r>
      <w:r w:rsidRPr="009642C0">
        <w:rPr>
          <w:rFonts w:ascii="仿宋" w:eastAsia="仿宋" w:hAnsi="仿宋" w:cs="Times New Roman" w:hint="eastAsia"/>
          <w:sz w:val="32"/>
          <w:szCs w:val="32"/>
        </w:rPr>
        <w:t>应审查公司信息和调查问卷的内容，同时根据相关内容评估公司面临的合规风险，尤其要特别关注每次评估后的风险变化。</w:t>
      </w:r>
      <w:r w:rsidR="009642C0">
        <w:rPr>
          <w:rFonts w:ascii="仿宋" w:eastAsia="仿宋" w:hAnsi="仿宋" w:cs="Times New Roman" w:hint="eastAsia"/>
          <w:sz w:val="32"/>
          <w:szCs w:val="32"/>
        </w:rPr>
        <w:t>评估单位</w:t>
      </w:r>
      <w:r w:rsidR="009642C0" w:rsidRPr="00B201E8">
        <w:rPr>
          <w:rFonts w:ascii="仿宋" w:eastAsia="仿宋" w:hAnsi="仿宋" w:cs="Times New Roman" w:hint="eastAsia"/>
          <w:sz w:val="32"/>
          <w:szCs w:val="32"/>
        </w:rPr>
        <w:t>应</w:t>
      </w:r>
      <w:r w:rsidR="009642C0">
        <w:rPr>
          <w:rFonts w:ascii="仿宋" w:eastAsia="仿宋" w:hAnsi="仿宋" w:cs="Times New Roman" w:hint="eastAsia"/>
          <w:sz w:val="32"/>
          <w:szCs w:val="32"/>
        </w:rPr>
        <w:t>在合规风险评估结束后</w:t>
      </w:r>
      <w:r w:rsidR="00095F35">
        <w:rPr>
          <w:rFonts w:ascii="仿宋" w:eastAsia="仿宋" w:hAnsi="仿宋" w:cs="Times New Roman"/>
          <w:sz w:val="32"/>
          <w:szCs w:val="32"/>
        </w:rPr>
        <w:t>6</w:t>
      </w:r>
      <w:r w:rsidR="009642C0">
        <w:rPr>
          <w:rFonts w:ascii="仿宋" w:eastAsia="仿宋" w:hAnsi="仿宋" w:cs="Times New Roman"/>
          <w:sz w:val="32"/>
          <w:szCs w:val="32"/>
        </w:rPr>
        <w:t>0日内</w:t>
      </w:r>
      <w:r w:rsidR="009642C0" w:rsidRPr="00B201E8">
        <w:rPr>
          <w:rFonts w:ascii="仿宋" w:eastAsia="仿宋" w:hAnsi="仿宋" w:cs="Times New Roman" w:hint="eastAsia"/>
          <w:sz w:val="32"/>
          <w:szCs w:val="32"/>
        </w:rPr>
        <w:t>出具</w:t>
      </w:r>
      <w:r w:rsidR="009642C0">
        <w:rPr>
          <w:rFonts w:ascii="仿宋" w:eastAsia="仿宋" w:hAnsi="仿宋" w:cs="Times New Roman" w:hint="eastAsia"/>
          <w:sz w:val="32"/>
          <w:szCs w:val="32"/>
        </w:rPr>
        <w:t>《合规</w:t>
      </w:r>
      <w:r w:rsidR="009642C0" w:rsidRPr="00B201E8">
        <w:rPr>
          <w:rFonts w:ascii="仿宋" w:eastAsia="仿宋" w:hAnsi="仿宋" w:cs="Times New Roman" w:hint="eastAsia"/>
          <w:sz w:val="32"/>
          <w:szCs w:val="32"/>
        </w:rPr>
        <w:t>风险</w:t>
      </w:r>
      <w:r w:rsidR="009642C0">
        <w:rPr>
          <w:rFonts w:ascii="仿宋" w:eastAsia="仿宋" w:hAnsi="仿宋" w:cs="Times New Roman"/>
          <w:sz w:val="32"/>
          <w:szCs w:val="32"/>
        </w:rPr>
        <w:t>评估</w:t>
      </w:r>
      <w:r w:rsidR="009642C0" w:rsidRPr="00B201E8">
        <w:rPr>
          <w:rFonts w:ascii="仿宋" w:eastAsia="仿宋" w:hAnsi="仿宋" w:cs="Times New Roman" w:hint="eastAsia"/>
          <w:sz w:val="32"/>
          <w:szCs w:val="32"/>
        </w:rPr>
        <w:t>报告</w:t>
      </w:r>
      <w:r w:rsidR="009642C0">
        <w:rPr>
          <w:rFonts w:ascii="仿宋" w:eastAsia="仿宋" w:hAnsi="仿宋" w:cs="Times New Roman" w:hint="eastAsia"/>
          <w:sz w:val="32"/>
          <w:szCs w:val="32"/>
        </w:rPr>
        <w:t>》，报告中应</w:t>
      </w:r>
      <w:r w:rsidR="009642C0" w:rsidRPr="00B201E8">
        <w:rPr>
          <w:rFonts w:ascii="仿宋" w:eastAsia="仿宋" w:hAnsi="仿宋" w:cs="Times New Roman" w:hint="eastAsia"/>
          <w:sz w:val="32"/>
          <w:szCs w:val="32"/>
        </w:rPr>
        <w:t>披露确认或发现的</w:t>
      </w:r>
      <w:r w:rsidR="009642C0">
        <w:rPr>
          <w:rFonts w:ascii="仿宋" w:eastAsia="仿宋" w:hAnsi="仿宋" w:cs="Times New Roman" w:hint="eastAsia"/>
          <w:sz w:val="32"/>
          <w:szCs w:val="32"/>
        </w:rPr>
        <w:t>合规风险或问题</w:t>
      </w:r>
      <w:r w:rsidR="009642C0" w:rsidRPr="00B201E8">
        <w:rPr>
          <w:rFonts w:ascii="仿宋" w:eastAsia="仿宋" w:hAnsi="仿宋" w:cs="Times New Roman" w:hint="eastAsia"/>
          <w:sz w:val="32"/>
          <w:szCs w:val="32"/>
        </w:rPr>
        <w:t>，</w:t>
      </w:r>
      <w:r w:rsidR="009642C0">
        <w:rPr>
          <w:rFonts w:ascii="仿宋" w:eastAsia="仿宋" w:hAnsi="仿宋" w:cs="Times New Roman" w:hint="eastAsia"/>
          <w:sz w:val="32"/>
          <w:szCs w:val="32"/>
        </w:rPr>
        <w:t>并</w:t>
      </w:r>
      <w:r w:rsidR="009642C0" w:rsidRPr="00B201E8">
        <w:rPr>
          <w:rFonts w:ascii="仿宋" w:eastAsia="仿宋" w:hAnsi="仿宋" w:cs="Times New Roman" w:hint="eastAsia"/>
          <w:sz w:val="32"/>
          <w:szCs w:val="32"/>
        </w:rPr>
        <w:t>提出初步</w:t>
      </w:r>
      <w:r w:rsidR="009642C0">
        <w:rPr>
          <w:rFonts w:ascii="仿宋" w:eastAsia="仿宋" w:hAnsi="仿宋" w:cs="Times New Roman" w:hint="eastAsia"/>
          <w:sz w:val="32"/>
          <w:szCs w:val="32"/>
        </w:rPr>
        <w:t>的</w:t>
      </w:r>
      <w:r w:rsidR="009642C0" w:rsidRPr="00B201E8">
        <w:rPr>
          <w:rFonts w:ascii="仿宋" w:eastAsia="仿宋" w:hAnsi="仿宋" w:cs="Times New Roman" w:hint="eastAsia"/>
          <w:sz w:val="32"/>
          <w:szCs w:val="32"/>
        </w:rPr>
        <w:t>解决方案</w:t>
      </w:r>
      <w:r w:rsidR="009642C0">
        <w:rPr>
          <w:rFonts w:ascii="仿宋" w:eastAsia="仿宋" w:hAnsi="仿宋" w:cs="Times New Roman" w:hint="eastAsia"/>
          <w:sz w:val="32"/>
          <w:szCs w:val="32"/>
        </w:rPr>
        <w:t>。</w:t>
      </w:r>
    </w:p>
    <w:p w14:paraId="227BA097" w14:textId="791FD02A" w:rsidR="009642C0" w:rsidRPr="009642C0" w:rsidRDefault="009642C0" w:rsidP="009642C0">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被评估</w:t>
      </w:r>
      <w:r>
        <w:rPr>
          <w:rFonts w:ascii="仿宋" w:eastAsia="仿宋" w:hAnsi="仿宋" w:cs="Times New Roman"/>
          <w:sz w:val="32"/>
          <w:szCs w:val="32"/>
        </w:rPr>
        <w:t>单位为股份公司的，评估单位应将</w:t>
      </w:r>
      <w:r>
        <w:rPr>
          <w:rFonts w:ascii="仿宋" w:eastAsia="仿宋" w:hAnsi="仿宋" w:cs="Times New Roman" w:hint="eastAsia"/>
          <w:sz w:val="32"/>
          <w:szCs w:val="32"/>
        </w:rPr>
        <w:t>《</w:t>
      </w:r>
      <w:r>
        <w:rPr>
          <w:rFonts w:ascii="仿宋" w:eastAsia="仿宋" w:hAnsi="仿宋" w:cs="Times New Roman"/>
          <w:sz w:val="32"/>
          <w:szCs w:val="32"/>
        </w:rPr>
        <w:t>合</w:t>
      </w:r>
      <w:r>
        <w:rPr>
          <w:rFonts w:ascii="仿宋" w:eastAsia="仿宋" w:hAnsi="仿宋" w:cs="Times New Roman"/>
          <w:sz w:val="32"/>
          <w:szCs w:val="32"/>
        </w:rPr>
        <w:lastRenderedPageBreak/>
        <w:t>规风险</w:t>
      </w:r>
      <w:r>
        <w:rPr>
          <w:rFonts w:ascii="仿宋" w:eastAsia="仿宋" w:hAnsi="仿宋" w:cs="Times New Roman" w:hint="eastAsia"/>
          <w:sz w:val="32"/>
          <w:szCs w:val="32"/>
        </w:rPr>
        <w:t>评估报告》</w:t>
      </w:r>
      <w:r>
        <w:rPr>
          <w:rFonts w:ascii="仿宋" w:eastAsia="仿宋" w:hAnsi="仿宋" w:cs="Times New Roman"/>
          <w:sz w:val="32"/>
          <w:szCs w:val="32"/>
        </w:rPr>
        <w:t>提交给</w:t>
      </w:r>
      <w:r>
        <w:rPr>
          <w:rFonts w:ascii="仿宋" w:eastAsia="仿宋" w:hAnsi="仿宋" w:cs="Times New Roman" w:hint="eastAsia"/>
          <w:sz w:val="32"/>
          <w:szCs w:val="32"/>
        </w:rPr>
        <w:t>股份公司</w:t>
      </w:r>
      <w:r>
        <w:rPr>
          <w:rFonts w:ascii="仿宋" w:eastAsia="仿宋" w:hAnsi="仿宋" w:cs="Times New Roman"/>
          <w:sz w:val="32"/>
          <w:szCs w:val="32"/>
        </w:rPr>
        <w:t>首席合规官审批；被评估单位为</w:t>
      </w:r>
      <w:r w:rsidR="00410B81">
        <w:rPr>
          <w:rFonts w:ascii="仿宋" w:eastAsia="仿宋" w:hAnsi="仿宋" w:cs="Times New Roman"/>
          <w:sz w:val="32"/>
          <w:szCs w:val="32"/>
        </w:rPr>
        <w:t>子公司</w:t>
      </w:r>
      <w:r>
        <w:rPr>
          <w:rFonts w:ascii="仿宋" w:eastAsia="仿宋" w:hAnsi="仿宋" w:cs="Times New Roman"/>
          <w:sz w:val="32"/>
          <w:szCs w:val="32"/>
        </w:rPr>
        <w:t>的，评估单位应将</w:t>
      </w:r>
      <w:r>
        <w:rPr>
          <w:rFonts w:ascii="仿宋" w:eastAsia="仿宋" w:hAnsi="仿宋" w:cs="Times New Roman" w:hint="eastAsia"/>
          <w:sz w:val="32"/>
          <w:szCs w:val="32"/>
        </w:rPr>
        <w:t>《合规</w:t>
      </w:r>
      <w:r w:rsidRPr="00B201E8">
        <w:rPr>
          <w:rFonts w:ascii="仿宋" w:eastAsia="仿宋" w:hAnsi="仿宋" w:cs="Times New Roman" w:hint="eastAsia"/>
          <w:sz w:val="32"/>
          <w:szCs w:val="32"/>
        </w:rPr>
        <w:t>风险</w:t>
      </w:r>
      <w:r>
        <w:rPr>
          <w:rFonts w:ascii="仿宋" w:eastAsia="仿宋" w:hAnsi="仿宋" w:cs="Times New Roman"/>
          <w:sz w:val="32"/>
          <w:szCs w:val="32"/>
        </w:rPr>
        <w:t>评估</w:t>
      </w:r>
      <w:r w:rsidRPr="00B201E8">
        <w:rPr>
          <w:rFonts w:ascii="仿宋" w:eastAsia="仿宋" w:hAnsi="仿宋" w:cs="Times New Roman" w:hint="eastAsia"/>
          <w:sz w:val="32"/>
          <w:szCs w:val="32"/>
        </w:rPr>
        <w:t>报告</w:t>
      </w:r>
      <w:r>
        <w:rPr>
          <w:rFonts w:ascii="仿宋" w:eastAsia="仿宋" w:hAnsi="仿宋" w:cs="Times New Roman" w:hint="eastAsia"/>
          <w:sz w:val="32"/>
          <w:szCs w:val="32"/>
        </w:rPr>
        <w:t>》提交</w:t>
      </w:r>
      <w:r>
        <w:rPr>
          <w:rFonts w:ascii="仿宋" w:eastAsia="仿宋" w:hAnsi="仿宋" w:cs="Times New Roman"/>
          <w:sz w:val="32"/>
          <w:szCs w:val="32"/>
        </w:rPr>
        <w:t>给</w:t>
      </w:r>
      <w:r w:rsidR="00164362">
        <w:rPr>
          <w:rFonts w:ascii="仿宋" w:eastAsia="仿宋" w:hAnsi="仿宋" w:cs="Times New Roman" w:hint="eastAsia"/>
          <w:sz w:val="32"/>
          <w:szCs w:val="32"/>
        </w:rPr>
        <w:t>本单位</w:t>
      </w:r>
      <w:r w:rsidR="00164362">
        <w:rPr>
          <w:rFonts w:ascii="仿宋" w:eastAsia="仿宋" w:hAnsi="仿宋" w:cs="Times New Roman"/>
          <w:sz w:val="32"/>
          <w:szCs w:val="32"/>
        </w:rPr>
        <w:t>的合规主管部门审批，并报备股份公司</w:t>
      </w:r>
      <w:r w:rsidR="00164362">
        <w:rPr>
          <w:rFonts w:ascii="仿宋" w:eastAsia="仿宋" w:hAnsi="仿宋" w:cs="Times New Roman" w:hint="eastAsia"/>
          <w:sz w:val="32"/>
          <w:szCs w:val="32"/>
        </w:rPr>
        <w:t>的</w:t>
      </w:r>
      <w:r w:rsidR="00164362">
        <w:rPr>
          <w:rFonts w:ascii="仿宋" w:eastAsia="仿宋" w:hAnsi="仿宋" w:cs="Times New Roman"/>
          <w:sz w:val="32"/>
          <w:szCs w:val="32"/>
        </w:rPr>
        <w:t>合规标准</w:t>
      </w:r>
      <w:r w:rsidR="00164362">
        <w:rPr>
          <w:rFonts w:ascii="仿宋" w:eastAsia="仿宋" w:hAnsi="仿宋" w:cs="Times New Roman" w:hint="eastAsia"/>
          <w:sz w:val="32"/>
          <w:szCs w:val="32"/>
        </w:rPr>
        <w:t>部</w:t>
      </w:r>
      <w:r w:rsidR="00164362">
        <w:rPr>
          <w:rFonts w:ascii="仿宋" w:eastAsia="仿宋" w:hAnsi="仿宋" w:cs="Times New Roman"/>
          <w:sz w:val="32"/>
          <w:szCs w:val="32"/>
        </w:rPr>
        <w:t>。</w:t>
      </w:r>
    </w:p>
    <w:p w14:paraId="7BCC8BA1" w14:textId="77777777" w:rsidR="00E923B2" w:rsidRDefault="00164362"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sidRPr="00B201E8">
        <w:rPr>
          <w:rFonts w:ascii="仿宋" w:eastAsia="仿宋" w:hAnsi="仿宋" w:cs="Times New Roman" w:hint="eastAsia"/>
          <w:sz w:val="32"/>
          <w:szCs w:val="32"/>
        </w:rPr>
        <w:t>在收到</w:t>
      </w:r>
      <w:r>
        <w:rPr>
          <w:rFonts w:ascii="仿宋" w:eastAsia="仿宋" w:hAnsi="仿宋" w:cs="Times New Roman" w:hint="eastAsia"/>
          <w:sz w:val="32"/>
          <w:szCs w:val="32"/>
        </w:rPr>
        <w:t>审批意见</w:t>
      </w:r>
      <w:r w:rsidRPr="00B201E8">
        <w:rPr>
          <w:rFonts w:ascii="仿宋" w:eastAsia="仿宋" w:hAnsi="仿宋" w:cs="Times New Roman" w:hint="eastAsia"/>
          <w:sz w:val="32"/>
          <w:szCs w:val="32"/>
        </w:rPr>
        <w:t>后，</w:t>
      </w:r>
      <w:r>
        <w:rPr>
          <w:rFonts w:ascii="仿宋" w:eastAsia="仿宋" w:hAnsi="仿宋" w:cs="Times New Roman" w:hint="eastAsia"/>
          <w:sz w:val="32"/>
          <w:szCs w:val="32"/>
        </w:rPr>
        <w:t>评估单位应及时告知被评估单位风险处理结果。被评估单位</w:t>
      </w:r>
      <w:r w:rsidRPr="00B201E8">
        <w:rPr>
          <w:rFonts w:ascii="仿宋" w:eastAsia="仿宋" w:hAnsi="仿宋" w:cs="Times New Roman" w:hint="eastAsia"/>
          <w:sz w:val="32"/>
          <w:szCs w:val="32"/>
        </w:rPr>
        <w:t>应</w:t>
      </w:r>
      <w:r>
        <w:rPr>
          <w:rFonts w:ascii="仿宋" w:eastAsia="仿宋" w:hAnsi="仿宋" w:cs="Times New Roman"/>
          <w:sz w:val="32"/>
          <w:szCs w:val="32"/>
        </w:rPr>
        <w:t>配合</w:t>
      </w:r>
      <w:r w:rsidRPr="00B201E8">
        <w:rPr>
          <w:rFonts w:ascii="仿宋" w:eastAsia="仿宋" w:hAnsi="仿宋" w:cs="Times New Roman" w:hint="eastAsia"/>
          <w:sz w:val="32"/>
          <w:szCs w:val="32"/>
        </w:rPr>
        <w:t>合规</w:t>
      </w:r>
      <w:r>
        <w:rPr>
          <w:rFonts w:ascii="仿宋" w:eastAsia="仿宋" w:hAnsi="仿宋" w:cs="Times New Roman" w:hint="eastAsia"/>
          <w:sz w:val="32"/>
          <w:szCs w:val="32"/>
        </w:rPr>
        <w:t>主管</w:t>
      </w:r>
      <w:r w:rsidRPr="00B201E8">
        <w:rPr>
          <w:rFonts w:ascii="仿宋" w:eastAsia="仿宋" w:hAnsi="仿宋" w:cs="Times New Roman" w:hint="eastAsia"/>
          <w:sz w:val="32"/>
          <w:szCs w:val="32"/>
        </w:rPr>
        <w:t>部门，</w:t>
      </w:r>
      <w:r>
        <w:rPr>
          <w:rFonts w:ascii="仿宋" w:eastAsia="仿宋" w:hAnsi="仿宋" w:cs="Times New Roman" w:hint="eastAsia"/>
          <w:sz w:val="32"/>
          <w:szCs w:val="32"/>
        </w:rPr>
        <w:t>协同各单位</w:t>
      </w:r>
      <w:r w:rsidRPr="00B201E8">
        <w:rPr>
          <w:rFonts w:ascii="仿宋" w:eastAsia="仿宋" w:hAnsi="仿宋" w:cs="Times New Roman" w:hint="eastAsia"/>
          <w:sz w:val="32"/>
          <w:szCs w:val="32"/>
        </w:rPr>
        <w:t>内、外部专家</w:t>
      </w:r>
      <w:r w:rsidRPr="00B201E8">
        <w:rPr>
          <w:rFonts w:ascii="仿宋" w:eastAsia="仿宋" w:hAnsi="仿宋" w:cs="Times New Roman"/>
          <w:sz w:val="32"/>
          <w:szCs w:val="32"/>
        </w:rPr>
        <w:t>确保</w:t>
      </w:r>
      <w:r w:rsidRPr="00B201E8">
        <w:rPr>
          <w:rFonts w:ascii="仿宋" w:eastAsia="仿宋" w:hAnsi="仿宋" w:cs="Times New Roman" w:hint="eastAsia"/>
          <w:sz w:val="32"/>
          <w:szCs w:val="32"/>
        </w:rPr>
        <w:t>风险解决方案的有效实施。</w:t>
      </w:r>
    </w:p>
    <w:p w14:paraId="7115AA54" w14:textId="77777777" w:rsidR="00164362" w:rsidRDefault="00164362"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sidRPr="001E62ED">
        <w:rPr>
          <w:rFonts w:ascii="仿宋" w:eastAsia="仿宋" w:hAnsi="仿宋" w:cs="Times New Roman"/>
          <w:sz w:val="32"/>
          <w:szCs w:val="32"/>
        </w:rPr>
        <w:t>评估</w:t>
      </w:r>
      <w:r>
        <w:rPr>
          <w:rFonts w:ascii="仿宋" w:eastAsia="仿宋" w:hAnsi="仿宋" w:cs="Times New Roman"/>
          <w:sz w:val="32"/>
          <w:szCs w:val="32"/>
        </w:rPr>
        <w:t>单位在</w:t>
      </w:r>
      <w:r>
        <w:rPr>
          <w:rFonts w:ascii="仿宋" w:eastAsia="仿宋" w:hAnsi="仿宋" w:cs="Times New Roman" w:hint="eastAsia"/>
          <w:sz w:val="32"/>
          <w:szCs w:val="32"/>
        </w:rPr>
        <w:t>合规</w:t>
      </w:r>
      <w:r>
        <w:rPr>
          <w:rFonts w:ascii="仿宋" w:eastAsia="仿宋" w:hAnsi="仿宋" w:cs="Times New Roman"/>
          <w:sz w:val="32"/>
          <w:szCs w:val="32"/>
        </w:rPr>
        <w:t>风险评估过程中</w:t>
      </w:r>
      <w:r>
        <w:rPr>
          <w:rFonts w:ascii="仿宋" w:eastAsia="仿宋" w:hAnsi="仿宋" w:cs="Times New Roman" w:hint="eastAsia"/>
          <w:sz w:val="32"/>
          <w:szCs w:val="32"/>
        </w:rPr>
        <w:t>，</w:t>
      </w:r>
      <w:r>
        <w:rPr>
          <w:rFonts w:ascii="仿宋" w:eastAsia="仿宋" w:hAnsi="仿宋" w:cs="Times New Roman"/>
          <w:sz w:val="32"/>
          <w:szCs w:val="32"/>
        </w:rPr>
        <w:t>发现存在投标</w:t>
      </w:r>
      <w:r>
        <w:rPr>
          <w:rFonts w:ascii="仿宋" w:eastAsia="仿宋" w:hAnsi="仿宋" w:cs="Times New Roman" w:hint="eastAsia"/>
          <w:sz w:val="32"/>
          <w:szCs w:val="32"/>
        </w:rPr>
        <w:t>、</w:t>
      </w:r>
      <w:r>
        <w:rPr>
          <w:rFonts w:ascii="仿宋" w:eastAsia="仿宋" w:hAnsi="仿宋" w:cs="Times New Roman"/>
          <w:sz w:val="32"/>
          <w:szCs w:val="32"/>
        </w:rPr>
        <w:t>第三方</w:t>
      </w:r>
      <w:r>
        <w:rPr>
          <w:rFonts w:ascii="仿宋" w:eastAsia="仿宋" w:hAnsi="仿宋" w:cs="Times New Roman" w:hint="eastAsia"/>
          <w:sz w:val="32"/>
          <w:szCs w:val="32"/>
        </w:rPr>
        <w:t>聘用或采购领域的特定合规风险的，应当通知该单位的有关部门，以按照该类合规风险的专门审批流程进行处理。</w:t>
      </w:r>
    </w:p>
    <w:p w14:paraId="673448AE" w14:textId="2593FB79" w:rsidR="00164362" w:rsidRDefault="00164362" w:rsidP="007E342D">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ascii="仿宋" w:eastAsia="仿宋" w:hAnsi="仿宋" w:cs="Times New Roman" w:hint="eastAsia"/>
          <w:sz w:val="32"/>
          <w:szCs w:val="32"/>
        </w:rPr>
        <w:t>股份公司合规标准部应保存每次风险评估的所有重要文件（包括完整的风险评估问卷，风险评估表和《合规风险</w:t>
      </w:r>
      <w:r>
        <w:rPr>
          <w:rFonts w:ascii="仿宋" w:eastAsia="仿宋" w:hAnsi="仿宋" w:cs="Times New Roman"/>
          <w:sz w:val="32"/>
          <w:szCs w:val="32"/>
        </w:rPr>
        <w:t>评价报告</w:t>
      </w:r>
      <w:r>
        <w:rPr>
          <w:rFonts w:ascii="仿宋" w:eastAsia="仿宋" w:hAnsi="仿宋" w:cs="Times New Roman" w:hint="eastAsia"/>
          <w:sz w:val="32"/>
          <w:szCs w:val="32"/>
        </w:rPr>
        <w:t>》</w:t>
      </w:r>
      <w:r w:rsidR="00252CC5">
        <w:rPr>
          <w:rFonts w:ascii="仿宋" w:eastAsia="仿宋" w:hAnsi="仿宋" w:cs="Times New Roman" w:hint="eastAsia"/>
          <w:sz w:val="32"/>
          <w:szCs w:val="32"/>
        </w:rPr>
        <w:t>等</w:t>
      </w:r>
      <w:r>
        <w:rPr>
          <w:rFonts w:ascii="仿宋" w:eastAsia="仿宋" w:hAnsi="仿宋" w:cs="Times New Roman" w:hint="eastAsia"/>
          <w:sz w:val="32"/>
          <w:szCs w:val="32"/>
        </w:rPr>
        <w:t>）</w:t>
      </w:r>
      <w:r w:rsidR="00252CC5">
        <w:rPr>
          <w:rFonts w:ascii="仿宋" w:eastAsia="仿宋" w:hAnsi="仿宋" w:cs="Times New Roman" w:hint="eastAsia"/>
          <w:sz w:val="32"/>
          <w:szCs w:val="32"/>
        </w:rPr>
        <w:t>，</w:t>
      </w:r>
      <w:r>
        <w:rPr>
          <w:rFonts w:ascii="仿宋" w:eastAsia="仿宋" w:hAnsi="仿宋" w:cs="Times New Roman" w:hint="eastAsia"/>
          <w:sz w:val="32"/>
          <w:szCs w:val="32"/>
        </w:rPr>
        <w:t>所有文件应至少保留24个月。</w:t>
      </w:r>
    </w:p>
    <w:p w14:paraId="1DDC689D" w14:textId="77777777" w:rsidR="00E923B2" w:rsidRDefault="00E923B2" w:rsidP="00E923B2">
      <w:pPr>
        <w:widowControl/>
        <w:autoSpaceDE w:val="0"/>
        <w:autoSpaceDN w:val="0"/>
        <w:adjustRightInd w:val="0"/>
        <w:spacing w:before="240" w:after="240"/>
        <w:jc w:val="center"/>
        <w:rPr>
          <w:rFonts w:ascii="仿宋" w:eastAsia="仿宋" w:hAnsi="仿宋" w:cs="Times New Roman"/>
          <w:b/>
          <w:sz w:val="32"/>
          <w:szCs w:val="32"/>
        </w:rPr>
      </w:pPr>
      <w:r>
        <w:rPr>
          <w:rFonts w:ascii="仿宋" w:eastAsia="仿宋" w:hAnsi="仿宋" w:cs="Times New Roman" w:hint="eastAsia"/>
          <w:b/>
          <w:sz w:val="32"/>
          <w:szCs w:val="32"/>
        </w:rPr>
        <w:t>第</w:t>
      </w:r>
      <w:r w:rsidR="00164362">
        <w:rPr>
          <w:rFonts w:ascii="仿宋" w:eastAsia="仿宋" w:hAnsi="仿宋" w:cs="Times New Roman" w:hint="eastAsia"/>
          <w:b/>
          <w:sz w:val="32"/>
          <w:szCs w:val="32"/>
        </w:rPr>
        <w:t>四</w:t>
      </w:r>
      <w:r>
        <w:rPr>
          <w:rFonts w:ascii="仿宋" w:eastAsia="仿宋" w:hAnsi="仿宋" w:cs="Times New Roman" w:hint="eastAsia"/>
          <w:b/>
          <w:sz w:val="32"/>
          <w:szCs w:val="32"/>
        </w:rPr>
        <w:t xml:space="preserve">章 </w:t>
      </w:r>
      <w:r w:rsidR="00164362">
        <w:rPr>
          <w:rFonts w:ascii="仿宋" w:eastAsia="仿宋" w:hAnsi="仿宋" w:cs="Times New Roman" w:hint="eastAsia"/>
          <w:b/>
          <w:sz w:val="32"/>
          <w:szCs w:val="32"/>
        </w:rPr>
        <w:t>附则</w:t>
      </w:r>
    </w:p>
    <w:p w14:paraId="2BA615B2" w14:textId="5481E44D" w:rsidR="00E923B2" w:rsidRPr="00164362" w:rsidRDefault="00164362" w:rsidP="00164362">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Pr>
          <w:rFonts w:eastAsia="仿宋" w:hAnsi="宋体" w:hint="eastAsia"/>
          <w:sz w:val="32"/>
        </w:rPr>
        <w:t>股份公司及</w:t>
      </w:r>
      <w:r w:rsidR="00410B81">
        <w:rPr>
          <w:rFonts w:eastAsia="仿宋" w:hAnsi="宋体" w:hint="eastAsia"/>
          <w:sz w:val="32"/>
        </w:rPr>
        <w:t>子公司</w:t>
      </w:r>
      <w:r>
        <w:rPr>
          <w:rFonts w:eastAsia="仿宋" w:hAnsi="宋体" w:hint="eastAsia"/>
          <w:sz w:val="32"/>
        </w:rPr>
        <w:t>违反本《细则》未及时进行并完成合规风险评估或在合规风险评估过程中存在违法违规行为的</w:t>
      </w:r>
      <w:r w:rsidRPr="00742636">
        <w:rPr>
          <w:rFonts w:eastAsia="仿宋" w:hAnsi="宋体" w:hint="eastAsia"/>
          <w:sz w:val="32"/>
        </w:rPr>
        <w:t>，给予通报批评，并视情节严重程度，追究有关人员的责任。</w:t>
      </w:r>
    </w:p>
    <w:p w14:paraId="1D9B0C28" w14:textId="77777777" w:rsidR="00164362" w:rsidRPr="00164362" w:rsidRDefault="00164362" w:rsidP="00164362">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sidRPr="00164362">
        <w:rPr>
          <w:rFonts w:ascii="仿宋" w:eastAsia="仿宋" w:hAnsi="仿宋" w:cs="Times New Roman" w:hint="eastAsia"/>
          <w:sz w:val="32"/>
          <w:szCs w:val="32"/>
        </w:rPr>
        <w:t>涉及本《细则》的问题均可向合规主管部门提出。</w:t>
      </w:r>
    </w:p>
    <w:p w14:paraId="602E20BD" w14:textId="77777777" w:rsidR="00164362" w:rsidRDefault="00164362" w:rsidP="00164362">
      <w:pPr>
        <w:pStyle w:val="a6"/>
        <w:numPr>
          <w:ilvl w:val="0"/>
          <w:numId w:val="2"/>
        </w:numPr>
        <w:adjustRightInd w:val="0"/>
        <w:snapToGrid w:val="0"/>
        <w:spacing w:afterLines="50" w:after="156" w:line="300" w:lineRule="auto"/>
        <w:ind w:left="0" w:firstLineChars="0" w:firstLine="641"/>
        <w:rPr>
          <w:rFonts w:ascii="仿宋" w:eastAsia="仿宋" w:hAnsi="仿宋" w:cs="Times New Roman"/>
          <w:sz w:val="32"/>
          <w:szCs w:val="32"/>
        </w:rPr>
      </w:pPr>
      <w:r w:rsidRPr="00164362">
        <w:rPr>
          <w:rFonts w:ascii="仿宋" w:eastAsia="仿宋" w:hAnsi="仿宋" w:cs="Times New Roman" w:hint="eastAsia"/>
          <w:sz w:val="32"/>
          <w:szCs w:val="32"/>
        </w:rPr>
        <w:t>股份公司合规标准部代表股份公司对所属部门实施本《细则》进行监督，并负有对本《细则》实施的最终指导权和解释权。</w:t>
      </w:r>
    </w:p>
    <w:p w14:paraId="6C96F61A" w14:textId="77777777" w:rsidR="00252CC5" w:rsidRPr="00164362" w:rsidRDefault="00252CC5" w:rsidP="001104E4">
      <w:pPr>
        <w:pStyle w:val="a6"/>
        <w:adjustRightInd w:val="0"/>
        <w:snapToGrid w:val="0"/>
        <w:spacing w:afterLines="50" w:after="156" w:line="300" w:lineRule="auto"/>
        <w:ind w:left="641" w:firstLineChars="0" w:firstLine="0"/>
        <w:rPr>
          <w:rFonts w:ascii="仿宋" w:eastAsia="仿宋" w:hAnsi="仿宋" w:cs="Times New Roman"/>
          <w:sz w:val="32"/>
          <w:szCs w:val="32"/>
        </w:rPr>
      </w:pPr>
    </w:p>
    <w:p w14:paraId="64AAD411" w14:textId="77777777" w:rsidR="00164362" w:rsidRPr="00252388" w:rsidRDefault="00E923B2" w:rsidP="00164362">
      <w:pPr>
        <w:adjustRightInd w:val="0"/>
        <w:snapToGrid w:val="0"/>
        <w:spacing w:beforeLines="50" w:before="156" w:afterLines="50" w:after="156"/>
        <w:ind w:firstLineChars="200" w:firstLine="643"/>
        <w:rPr>
          <w:rFonts w:ascii="仿宋" w:eastAsia="仿宋" w:hAnsi="仿宋" w:cs="Times New Roman"/>
          <w:b/>
          <w:sz w:val="32"/>
          <w:szCs w:val="32"/>
        </w:rPr>
      </w:pPr>
      <w:r w:rsidRPr="00252388">
        <w:rPr>
          <w:rFonts w:ascii="仿宋" w:eastAsia="仿宋" w:hAnsi="仿宋" w:cs="Times New Roman" w:hint="eastAsia"/>
          <w:b/>
          <w:sz w:val="32"/>
          <w:szCs w:val="32"/>
        </w:rPr>
        <w:t>附件：</w:t>
      </w:r>
    </w:p>
    <w:p w14:paraId="08966F1D" w14:textId="77777777" w:rsidR="00164362" w:rsidRDefault="00164362" w:rsidP="00164362">
      <w:pPr>
        <w:adjustRightInd w:val="0"/>
        <w:snapToGrid w:val="0"/>
        <w:spacing w:beforeLines="50" w:before="156" w:afterLines="50" w:after="156"/>
        <w:ind w:firstLineChars="200" w:firstLine="640"/>
        <w:rPr>
          <w:rFonts w:ascii="仿宋" w:eastAsia="仿宋" w:hAnsi="仿宋" w:cs="Times New Roman"/>
          <w:sz w:val="32"/>
          <w:szCs w:val="32"/>
        </w:rPr>
      </w:pPr>
      <w:r>
        <w:rPr>
          <w:rFonts w:ascii="仿宋" w:eastAsia="仿宋" w:hAnsi="仿宋" w:cs="Times New Roman"/>
          <w:sz w:val="32"/>
          <w:szCs w:val="32"/>
        </w:rPr>
        <w:t>1.合规风险</w:t>
      </w:r>
      <w:r>
        <w:rPr>
          <w:rFonts w:ascii="仿宋" w:eastAsia="仿宋" w:hAnsi="仿宋" w:cs="Times New Roman" w:hint="eastAsia"/>
          <w:sz w:val="32"/>
          <w:szCs w:val="32"/>
        </w:rPr>
        <w:t>评估</w:t>
      </w:r>
      <w:r>
        <w:rPr>
          <w:rFonts w:ascii="仿宋" w:eastAsia="仿宋" w:hAnsi="仿宋" w:cs="Times New Roman"/>
          <w:sz w:val="32"/>
          <w:szCs w:val="32"/>
        </w:rPr>
        <w:t>流程图</w:t>
      </w:r>
    </w:p>
    <w:p w14:paraId="0E316456" w14:textId="77777777" w:rsidR="00164362" w:rsidRDefault="00164362" w:rsidP="00164362">
      <w:pPr>
        <w:adjustRightInd w:val="0"/>
        <w:snapToGrid w:val="0"/>
        <w:spacing w:beforeLines="50" w:before="156" w:afterLines="50" w:after="156"/>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合规</w:t>
      </w:r>
      <w:r>
        <w:rPr>
          <w:rFonts w:ascii="仿宋" w:eastAsia="仿宋" w:hAnsi="仿宋" w:cs="Times New Roman"/>
          <w:sz w:val="32"/>
          <w:szCs w:val="32"/>
        </w:rPr>
        <w:t>风险评估表</w:t>
      </w:r>
    </w:p>
    <w:p w14:paraId="17E2DE95" w14:textId="13E9D499" w:rsidR="00E923B2" w:rsidRDefault="00164362" w:rsidP="00164362">
      <w:pPr>
        <w:adjustRightInd w:val="0"/>
        <w:snapToGrid w:val="0"/>
        <w:spacing w:beforeLines="50" w:before="156" w:afterLines="50" w:after="156"/>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.合规</w:t>
      </w:r>
      <w:r>
        <w:rPr>
          <w:rFonts w:ascii="仿宋" w:eastAsia="仿宋" w:hAnsi="仿宋" w:cs="Times New Roman"/>
          <w:sz w:val="32"/>
          <w:szCs w:val="32"/>
        </w:rPr>
        <w:t>风险评估问卷</w:t>
      </w:r>
    </w:p>
    <w:p w14:paraId="0C8DB086" w14:textId="77777777" w:rsidR="00640DD3" w:rsidRDefault="00640DD3" w:rsidP="00164362">
      <w:pPr>
        <w:adjustRightInd w:val="0"/>
        <w:snapToGrid w:val="0"/>
        <w:spacing w:beforeLines="50" w:before="156" w:afterLines="50" w:after="156"/>
        <w:ind w:firstLineChars="200" w:firstLine="640"/>
        <w:rPr>
          <w:rFonts w:ascii="仿宋" w:eastAsia="仿宋" w:hAnsi="仿宋" w:cs="Times New Roman"/>
          <w:sz w:val="32"/>
          <w:szCs w:val="32"/>
        </w:rPr>
      </w:pPr>
    </w:p>
    <w:p w14:paraId="31FD7AEE" w14:textId="77777777" w:rsidR="00640DD3" w:rsidRDefault="00640DD3" w:rsidP="00164362">
      <w:pPr>
        <w:adjustRightInd w:val="0"/>
        <w:snapToGrid w:val="0"/>
        <w:spacing w:beforeLines="50" w:before="156" w:afterLines="50" w:after="156"/>
        <w:ind w:firstLineChars="200" w:firstLine="482"/>
        <w:rPr>
          <w:rFonts w:cs="Times New Roman"/>
          <w:b/>
          <w:bCs/>
          <w:sz w:val="24"/>
          <w:szCs w:val="24"/>
        </w:rPr>
        <w:sectPr w:rsidR="00640DD3">
          <w:footerReference w:type="default" r:id="rId8"/>
          <w:pgSz w:w="11906" w:h="16838"/>
          <w:pgMar w:top="1440" w:right="1800" w:bottom="1440" w:left="1800" w:header="851" w:footer="992" w:gutter="0"/>
          <w:cols w:space="425"/>
          <w:docGrid w:type="lines" w:linePitch="312"/>
        </w:sectPr>
      </w:pPr>
    </w:p>
    <w:p w14:paraId="0C039184" w14:textId="716B4805" w:rsidR="00640DD3" w:rsidRDefault="00640DD3" w:rsidP="00E923B2">
      <w:pPr>
        <w:adjustRightInd w:val="0"/>
        <w:snapToGrid w:val="0"/>
        <w:spacing w:beforeLines="50" w:before="156" w:afterLines="50" w:after="156"/>
        <w:rPr>
          <w:rFonts w:ascii="宋体" w:eastAsia="宋体" w:hAnsi="宋体" w:cs="Times New Roman"/>
          <w:b/>
          <w:bCs/>
          <w:sz w:val="32"/>
          <w:szCs w:val="24"/>
        </w:rPr>
      </w:pPr>
      <w:r w:rsidRPr="0074513B">
        <w:rPr>
          <w:rFonts w:ascii="宋体" w:eastAsia="宋体" w:hAnsi="宋体" w:cs="Times New Roman" w:hint="eastAsia"/>
          <w:b/>
          <w:bCs/>
          <w:sz w:val="32"/>
          <w:szCs w:val="24"/>
        </w:rPr>
        <w:lastRenderedPageBreak/>
        <w:t>附件</w:t>
      </w:r>
      <w:r>
        <w:rPr>
          <w:rFonts w:ascii="宋体" w:eastAsia="宋体" w:hAnsi="宋体" w:cs="Times New Roman"/>
          <w:b/>
          <w:bCs/>
          <w:sz w:val="32"/>
          <w:szCs w:val="24"/>
        </w:rPr>
        <w:t>1</w:t>
      </w:r>
    </w:p>
    <w:p w14:paraId="6205B437" w14:textId="77777777" w:rsidR="00640DD3" w:rsidRDefault="00640DD3" w:rsidP="00640DD3">
      <w:pPr>
        <w:widowControl/>
        <w:jc w:val="center"/>
        <w:rPr>
          <w:rFonts w:ascii="仿宋" w:eastAsia="仿宋" w:hAnsi="仿宋" w:cs="Times New Roman"/>
          <w:b/>
          <w:smallCaps/>
          <w:sz w:val="32"/>
          <w:szCs w:val="32"/>
        </w:rPr>
      </w:pPr>
      <w:r>
        <w:rPr>
          <w:rFonts w:ascii="仿宋" w:eastAsia="仿宋" w:hAnsi="仿宋" w:cs="Times New Roman"/>
          <w:b/>
          <w:smallCaps/>
          <w:sz w:val="32"/>
          <w:szCs w:val="32"/>
        </w:rPr>
        <w:t>合规风险评估流程图</w:t>
      </w:r>
    </w:p>
    <w:p w14:paraId="3BB6D5BD" w14:textId="11941744" w:rsidR="00640DD3" w:rsidRPr="00640DD3" w:rsidRDefault="00B46576" w:rsidP="00E923B2">
      <w:pPr>
        <w:adjustRightInd w:val="0"/>
        <w:snapToGrid w:val="0"/>
        <w:spacing w:beforeLines="50" w:before="156" w:afterLines="50" w:after="156"/>
        <w:rPr>
          <w:rFonts w:ascii="宋体" w:eastAsia="宋体" w:hAnsi="宋体" w:cs="Times New Roman"/>
          <w:b/>
          <w:bCs/>
          <w:sz w:val="32"/>
          <w:szCs w:val="24"/>
        </w:rPr>
      </w:pPr>
      <w:r>
        <w:rPr>
          <w:rFonts w:ascii="宋体" w:eastAsia="宋体" w:hAnsi="宋体" w:cs="Times New Roman"/>
          <w:b/>
          <w:bCs/>
          <w:noProof/>
          <w:sz w:val="32"/>
          <w:szCs w:val="24"/>
        </w:rPr>
        <w:drawing>
          <wp:anchor distT="0" distB="0" distL="114300" distR="114300" simplePos="0" relativeHeight="251658240" behindDoc="0" locked="0" layoutInCell="1" allowOverlap="1" wp14:anchorId="12E3E408" wp14:editId="55F5AEC1">
            <wp:simplePos x="0" y="0"/>
            <wp:positionH relativeFrom="column">
              <wp:posOffset>-1</wp:posOffset>
            </wp:positionH>
            <wp:positionV relativeFrom="paragraph">
              <wp:posOffset>98969</wp:posOffset>
            </wp:positionV>
            <wp:extent cx="5464629" cy="4008072"/>
            <wp:effectExtent l="0" t="0" r="3175" b="0"/>
            <wp:wrapNone/>
            <wp:docPr id="1" name="图片 1" descr="D:\君合工作\康乂律师案件\1805563-中天科技-世行制裁\ICP\合规风险评估实施细则\合规风险评估流程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君合工作\康乂律师案件\1805563-中天科技-世行制裁\ICP\合规风险评估实施细则\合规风险评估流程表.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612" cy="4008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FFFBA" w14:textId="77777777" w:rsidR="00640DD3" w:rsidRDefault="00640DD3" w:rsidP="00E923B2">
      <w:pPr>
        <w:adjustRightInd w:val="0"/>
        <w:snapToGrid w:val="0"/>
        <w:spacing w:beforeLines="50" w:before="156" w:afterLines="50" w:after="156"/>
        <w:rPr>
          <w:rFonts w:ascii="宋体" w:eastAsia="宋体" w:hAnsi="宋体" w:cs="Times New Roman"/>
          <w:b/>
          <w:bCs/>
          <w:sz w:val="32"/>
          <w:szCs w:val="24"/>
        </w:rPr>
        <w:sectPr w:rsidR="00640DD3">
          <w:pgSz w:w="11906" w:h="16838"/>
          <w:pgMar w:top="1440" w:right="1800" w:bottom="1440" w:left="1800" w:header="851" w:footer="992" w:gutter="0"/>
          <w:cols w:space="425"/>
          <w:docGrid w:type="lines" w:linePitch="312"/>
        </w:sectPr>
      </w:pPr>
    </w:p>
    <w:p w14:paraId="7581BB77" w14:textId="77777777" w:rsidR="00E923B2" w:rsidRPr="0074513B" w:rsidRDefault="00E923B2" w:rsidP="00E923B2">
      <w:pPr>
        <w:adjustRightInd w:val="0"/>
        <w:snapToGrid w:val="0"/>
        <w:spacing w:beforeLines="50" w:before="156" w:afterLines="50" w:after="156"/>
        <w:rPr>
          <w:rFonts w:ascii="宋体" w:eastAsia="宋体" w:hAnsi="宋体" w:cs="Times New Roman"/>
          <w:b/>
          <w:bCs/>
          <w:sz w:val="32"/>
          <w:szCs w:val="24"/>
        </w:rPr>
      </w:pPr>
      <w:r w:rsidRPr="0074513B">
        <w:rPr>
          <w:rFonts w:ascii="宋体" w:eastAsia="宋体" w:hAnsi="宋体" w:cs="Times New Roman" w:hint="eastAsia"/>
          <w:b/>
          <w:bCs/>
          <w:sz w:val="32"/>
          <w:szCs w:val="24"/>
        </w:rPr>
        <w:lastRenderedPageBreak/>
        <w:t>附件</w:t>
      </w:r>
      <w:r w:rsidR="00762037">
        <w:rPr>
          <w:rFonts w:ascii="宋体" w:eastAsia="宋体" w:hAnsi="宋体" w:cs="Times New Roman" w:hint="eastAsia"/>
          <w:b/>
          <w:bCs/>
          <w:sz w:val="32"/>
          <w:szCs w:val="24"/>
        </w:rPr>
        <w:t>2</w:t>
      </w:r>
    </w:p>
    <w:p w14:paraId="0D01AD0F" w14:textId="470ECC73" w:rsidR="00E923B2" w:rsidRDefault="00252388" w:rsidP="00E923B2">
      <w:pPr>
        <w:adjustRightInd w:val="0"/>
        <w:snapToGrid w:val="0"/>
        <w:spacing w:beforeLines="50" w:before="156" w:afterLines="50" w:after="156"/>
        <w:jc w:val="center"/>
        <w:rPr>
          <w:rFonts w:cs="Times New Roman"/>
          <w:b/>
          <w:sz w:val="36"/>
          <w:szCs w:val="36"/>
        </w:rPr>
      </w:pPr>
      <w:r>
        <w:rPr>
          <w:rFonts w:cs="Times New Roman" w:hint="eastAsia"/>
          <w:b/>
          <w:sz w:val="36"/>
          <w:szCs w:val="36"/>
        </w:rPr>
        <w:t>合规</w:t>
      </w:r>
      <w:r w:rsidR="00E923B2">
        <w:rPr>
          <w:rFonts w:cs="Times New Roman" w:hint="eastAsia"/>
          <w:b/>
          <w:sz w:val="36"/>
          <w:szCs w:val="36"/>
        </w:rPr>
        <w:t>风险评估表</w:t>
      </w:r>
    </w:p>
    <w:p w14:paraId="1458D06C" w14:textId="77777777" w:rsidR="00E923B2" w:rsidRDefault="00E923B2" w:rsidP="00E923B2">
      <w:pPr>
        <w:adjustRightInd w:val="0"/>
        <w:snapToGrid w:val="0"/>
        <w:spacing w:beforeLines="50" w:before="156" w:afterLines="50" w:after="156"/>
        <w:jc w:val="center"/>
        <w:rPr>
          <w:rFonts w:ascii="仿宋" w:eastAsia="仿宋" w:hAnsi="仿宋" w:cs="Times New Roman"/>
          <w:b/>
          <w:sz w:val="32"/>
          <w:szCs w:val="32"/>
        </w:rPr>
      </w:pPr>
    </w:p>
    <w:p w14:paraId="2E408D03" w14:textId="77777777" w:rsidR="00E923B2" w:rsidRDefault="00E923B2" w:rsidP="00E923B2">
      <w:pPr>
        <w:adjustRightInd w:val="0"/>
        <w:snapToGrid w:val="0"/>
        <w:spacing w:beforeLines="50" w:before="156" w:afterLines="50" w:after="156"/>
        <w:jc w:val="center"/>
        <w:rPr>
          <w:rFonts w:ascii="仿宋" w:eastAsia="仿宋" w:hAnsi="仿宋" w:cs="Times New Roman"/>
          <w:b/>
          <w:smallCaps/>
          <w:sz w:val="32"/>
          <w:szCs w:val="32"/>
        </w:rPr>
      </w:pPr>
      <w:r>
        <w:rPr>
          <w:rFonts w:ascii="仿宋" w:eastAsia="仿宋" w:hAnsi="仿宋" w:cs="Times New Roman" w:hint="eastAsia"/>
          <w:b/>
          <w:smallCaps/>
          <w:sz w:val="32"/>
          <w:szCs w:val="32"/>
        </w:rPr>
        <w:t>公司信息</w:t>
      </w:r>
    </w:p>
    <w:p w14:paraId="7D6E7464" w14:textId="77777777" w:rsidR="00E923B2" w:rsidRDefault="00E923B2" w:rsidP="00164362">
      <w:pPr>
        <w:pStyle w:val="1"/>
        <w:numPr>
          <w:ilvl w:val="0"/>
          <w:numId w:val="1"/>
        </w:numPr>
        <w:adjustRightInd w:val="0"/>
        <w:snapToGrid w:val="0"/>
        <w:spacing w:beforeLines="50" w:before="156" w:afterLines="50" w:after="156" w:line="300" w:lineRule="auto"/>
        <w:rPr>
          <w:rFonts w:ascii="仿宋" w:eastAsia="仿宋" w:hAnsi="仿宋"/>
          <w:b/>
          <w:sz w:val="32"/>
          <w:szCs w:val="32"/>
          <w:lang w:eastAsia="zh-CN"/>
        </w:rPr>
      </w:pPr>
      <w:r>
        <w:rPr>
          <w:rFonts w:ascii="仿宋" w:eastAsia="仿宋" w:hAnsi="仿宋" w:hint="eastAsia"/>
          <w:b/>
          <w:sz w:val="32"/>
          <w:szCs w:val="32"/>
          <w:lang w:eastAsia="zh-CN"/>
        </w:rPr>
        <w:t>公司地址和公司业务（可向</w:t>
      </w:r>
      <w:r w:rsidR="00164362">
        <w:rPr>
          <w:rFonts w:ascii="仿宋" w:eastAsia="仿宋" w:hAnsi="仿宋" w:hint="eastAsia"/>
          <w:b/>
          <w:sz w:val="32"/>
          <w:szCs w:val="32"/>
          <w:lang w:eastAsia="zh-CN"/>
        </w:rPr>
        <w:t>有关管理部门</w:t>
      </w:r>
      <w:r>
        <w:rPr>
          <w:rFonts w:ascii="仿宋" w:eastAsia="仿宋" w:hAnsi="仿宋" w:hint="eastAsia"/>
          <w:b/>
          <w:sz w:val="32"/>
          <w:szCs w:val="32"/>
          <w:lang w:eastAsia="zh-CN"/>
        </w:rPr>
        <w:t>获取）</w:t>
      </w:r>
    </w:p>
    <w:p w14:paraId="11742B66" w14:textId="77777777" w:rsidR="00164362" w:rsidRPr="0016436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sidRPr="00164362">
        <w:rPr>
          <w:rFonts w:ascii="仿宋" w:eastAsia="仿宋" w:hAnsi="仿宋" w:cs="Times New Roman" w:hint="eastAsia"/>
          <w:sz w:val="32"/>
          <w:szCs w:val="32"/>
        </w:rPr>
        <w:t>列出本公司设有办事处的国家。</w:t>
      </w:r>
    </w:p>
    <w:p w14:paraId="30B1A054"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有工作人员或管理人员开展实际业务的国家办事处有哪些？</w:t>
      </w:r>
    </w:p>
    <w:p w14:paraId="296079CE"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每个办事处有多少正式员工？</w:t>
      </w:r>
    </w:p>
    <w:p w14:paraId="752D8BA8" w14:textId="6E51A97D"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每个办事处负责人的姓名、简历以及上级直接领导。</w:t>
      </w:r>
      <w:r>
        <w:rPr>
          <w:rFonts w:ascii="仿宋" w:eastAsia="仿宋" w:hAnsi="仿宋" w:cs="Times New Roman"/>
          <w:sz w:val="32"/>
          <w:szCs w:val="32"/>
        </w:rPr>
        <w:t xml:space="preserve"> </w:t>
      </w:r>
    </w:p>
    <w:p w14:paraId="6F53923B" w14:textId="77777777" w:rsidR="00E923B2" w:rsidRDefault="00E923B2" w:rsidP="00164362">
      <w:pPr>
        <w:pStyle w:val="1"/>
        <w:numPr>
          <w:ilvl w:val="0"/>
          <w:numId w:val="1"/>
        </w:numPr>
        <w:adjustRightInd w:val="0"/>
        <w:snapToGrid w:val="0"/>
        <w:spacing w:beforeLines="50" w:before="156" w:afterLines="50" w:after="156" w:line="300" w:lineRule="auto"/>
        <w:rPr>
          <w:rFonts w:ascii="仿宋" w:eastAsia="仿宋" w:hAnsi="仿宋"/>
          <w:b/>
          <w:sz w:val="32"/>
          <w:szCs w:val="32"/>
          <w:lang w:eastAsia="zh-CN"/>
        </w:rPr>
      </w:pPr>
      <w:r>
        <w:rPr>
          <w:rFonts w:ascii="仿宋" w:eastAsia="仿宋" w:hAnsi="仿宋" w:hint="eastAsia"/>
          <w:b/>
          <w:sz w:val="32"/>
          <w:szCs w:val="32"/>
          <w:lang w:eastAsia="zh-CN"/>
        </w:rPr>
        <w:t>合资企业和联营体</w:t>
      </w:r>
      <w:r w:rsidR="0074513B">
        <w:rPr>
          <w:rFonts w:ascii="仿宋" w:eastAsia="仿宋" w:hAnsi="仿宋" w:hint="eastAsia"/>
          <w:b/>
          <w:sz w:val="32"/>
          <w:szCs w:val="32"/>
          <w:lang w:eastAsia="zh-CN"/>
        </w:rPr>
        <w:t>（可向有关管理部门获取）</w:t>
      </w:r>
    </w:p>
    <w:p w14:paraId="741DD858"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本公司是否有合资伙伴？</w:t>
      </w:r>
    </w:p>
    <w:p w14:paraId="38018C00" w14:textId="77777777" w:rsidR="00E923B2" w:rsidRDefault="00E923B2" w:rsidP="0074513B">
      <w:pPr>
        <w:pStyle w:val="a6"/>
        <w:numPr>
          <w:ilvl w:val="0"/>
          <w:numId w:val="8"/>
        </w:numPr>
        <w:tabs>
          <w:tab w:val="left" w:pos="720"/>
        </w:tabs>
        <w:adjustRightInd w:val="0"/>
        <w:snapToGrid w:val="0"/>
        <w:spacing w:beforeLines="50" w:before="156" w:afterLines="50" w:after="156" w:line="300" w:lineRule="auto"/>
        <w:ind w:firstLineChars="0"/>
        <w:rPr>
          <w:rFonts w:ascii="仿宋" w:eastAsia="仿宋" w:hAnsi="仿宋" w:cs="Times New Roman"/>
          <w:sz w:val="32"/>
          <w:szCs w:val="32"/>
        </w:rPr>
      </w:pPr>
      <w:r>
        <w:rPr>
          <w:rFonts w:ascii="仿宋" w:eastAsia="仿宋" w:hAnsi="仿宋" w:cs="Times New Roman" w:hint="eastAsia"/>
          <w:sz w:val="32"/>
          <w:szCs w:val="32"/>
        </w:rPr>
        <w:t>如果有，请提供合资公司的名称和持有股比，公司在合资企业管理岗位的职数及具体人员姓名和职位，其他法律或受益所有人或企业经营者的姓名（包括他们的国籍和公司地址），公司建立合资企业的日期和合资企业的业务经营范围。</w:t>
      </w:r>
    </w:p>
    <w:p w14:paraId="2E64A25C" w14:textId="4DE016B9"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列出公司经营业务的</w:t>
      </w:r>
      <w:r w:rsidR="00410B81">
        <w:rPr>
          <w:rFonts w:ascii="仿宋" w:eastAsia="仿宋" w:hAnsi="仿宋" w:cs="Times New Roman" w:hint="eastAsia"/>
          <w:sz w:val="32"/>
          <w:szCs w:val="32"/>
        </w:rPr>
        <w:t>子公司</w:t>
      </w:r>
      <w:r>
        <w:rPr>
          <w:rFonts w:ascii="仿宋" w:eastAsia="仿宋" w:hAnsi="仿宋" w:cs="Times New Roman" w:hint="eastAsia"/>
          <w:sz w:val="32"/>
          <w:szCs w:val="32"/>
        </w:rPr>
        <w:t>的名称、公司持股比例以及其他法律或受益所有人的姓名以及其持股比例和享有的权利，国籍和公司地址。</w:t>
      </w:r>
    </w:p>
    <w:p w14:paraId="65B56C66" w14:textId="77777777" w:rsidR="00E923B2" w:rsidRDefault="00E923B2" w:rsidP="0074513B">
      <w:pPr>
        <w:pStyle w:val="a6"/>
        <w:numPr>
          <w:ilvl w:val="0"/>
          <w:numId w:val="8"/>
        </w:numPr>
        <w:tabs>
          <w:tab w:val="left" w:pos="720"/>
        </w:tabs>
        <w:adjustRightInd w:val="0"/>
        <w:snapToGrid w:val="0"/>
        <w:spacing w:beforeLines="50" w:before="156" w:afterLines="50" w:after="156" w:line="300" w:lineRule="auto"/>
        <w:ind w:firstLineChars="0"/>
        <w:rPr>
          <w:rFonts w:ascii="仿宋" w:eastAsia="仿宋" w:hAnsi="仿宋" w:cs="Times New Roman"/>
          <w:sz w:val="32"/>
          <w:szCs w:val="32"/>
        </w:rPr>
      </w:pPr>
      <w:r>
        <w:rPr>
          <w:rFonts w:ascii="仿宋" w:eastAsia="仿宋" w:hAnsi="仿宋" w:cs="Times New Roman" w:hint="eastAsia"/>
          <w:sz w:val="32"/>
          <w:szCs w:val="32"/>
        </w:rPr>
        <w:t>收集说明股权结构的企业组织</w:t>
      </w:r>
      <w:r>
        <w:rPr>
          <w:rFonts w:ascii="仿宋" w:eastAsia="仿宋" w:hAnsi="仿宋" w:cs="Times New Roman"/>
          <w:sz w:val="32"/>
          <w:szCs w:val="32"/>
        </w:rPr>
        <w:t>架</w:t>
      </w:r>
      <w:r>
        <w:rPr>
          <w:rFonts w:ascii="仿宋" w:eastAsia="仿宋" w:hAnsi="仿宋" w:cs="Times New Roman" w:hint="eastAsia"/>
          <w:sz w:val="32"/>
          <w:szCs w:val="32"/>
        </w:rPr>
        <w:t>构图。</w:t>
      </w:r>
      <w:r>
        <w:rPr>
          <w:rFonts w:ascii="仿宋" w:eastAsia="仿宋" w:hAnsi="仿宋" w:cs="Times New Roman"/>
          <w:sz w:val="32"/>
          <w:szCs w:val="32"/>
        </w:rPr>
        <w:t xml:space="preserve"> </w:t>
      </w:r>
    </w:p>
    <w:p w14:paraId="7C0C821B" w14:textId="28D489DB"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这些</w:t>
      </w:r>
      <w:r w:rsidR="00410B81">
        <w:rPr>
          <w:rFonts w:ascii="仿宋" w:eastAsia="仿宋" w:hAnsi="仿宋" w:cs="Times New Roman" w:hint="eastAsia"/>
          <w:sz w:val="32"/>
          <w:szCs w:val="32"/>
        </w:rPr>
        <w:t>子公司</w:t>
      </w:r>
      <w:r>
        <w:rPr>
          <w:rFonts w:ascii="仿宋" w:eastAsia="仿宋" w:hAnsi="仿宋" w:cs="Times New Roman" w:hint="eastAsia"/>
          <w:sz w:val="32"/>
          <w:szCs w:val="32"/>
        </w:rPr>
        <w:t>的董事或高级管理人员近期曾兼</w:t>
      </w:r>
      <w:r>
        <w:rPr>
          <w:rFonts w:ascii="仿宋" w:eastAsia="仿宋" w:hAnsi="仿宋" w:cs="Times New Roman" w:hint="eastAsia"/>
          <w:sz w:val="32"/>
          <w:szCs w:val="32"/>
        </w:rPr>
        <w:lastRenderedPageBreak/>
        <w:t>任政府职位或竞选公职吗？</w:t>
      </w:r>
      <w:r>
        <w:rPr>
          <w:rFonts w:ascii="仿宋" w:eastAsia="仿宋" w:hAnsi="仿宋" w:cs="Times New Roman"/>
          <w:sz w:val="32"/>
          <w:szCs w:val="32"/>
        </w:rPr>
        <w:t xml:space="preserve"> </w:t>
      </w:r>
      <w:r>
        <w:rPr>
          <w:rFonts w:ascii="仿宋" w:eastAsia="仿宋" w:hAnsi="仿宋" w:cs="Times New Roman" w:hint="eastAsia"/>
          <w:sz w:val="32"/>
          <w:szCs w:val="32"/>
        </w:rPr>
        <w:t>（必要时应与人力资源部或其他内部业务部门加以确认）。</w:t>
      </w:r>
    </w:p>
    <w:p w14:paraId="06E84C15" w14:textId="77777777" w:rsidR="00E923B2" w:rsidRDefault="00E923B2" w:rsidP="00164362">
      <w:pPr>
        <w:pStyle w:val="1"/>
        <w:numPr>
          <w:ilvl w:val="0"/>
          <w:numId w:val="1"/>
        </w:numPr>
        <w:adjustRightInd w:val="0"/>
        <w:snapToGrid w:val="0"/>
        <w:spacing w:beforeLines="50" w:before="156" w:afterLines="50" w:after="156" w:line="300" w:lineRule="auto"/>
        <w:rPr>
          <w:rFonts w:ascii="仿宋" w:eastAsia="仿宋" w:hAnsi="仿宋"/>
          <w:b/>
          <w:sz w:val="32"/>
          <w:szCs w:val="32"/>
          <w:lang w:eastAsia="zh-CN"/>
        </w:rPr>
      </w:pPr>
      <w:r>
        <w:rPr>
          <w:rFonts w:ascii="仿宋" w:eastAsia="仿宋" w:hAnsi="仿宋" w:hint="eastAsia"/>
          <w:b/>
          <w:sz w:val="32"/>
          <w:szCs w:val="32"/>
          <w:lang w:eastAsia="zh-CN"/>
        </w:rPr>
        <w:t>客户和营业收入（可向</w:t>
      </w:r>
      <w:r w:rsidR="00164362">
        <w:rPr>
          <w:rFonts w:ascii="仿宋" w:eastAsia="仿宋" w:hAnsi="仿宋" w:hint="eastAsia"/>
          <w:b/>
          <w:sz w:val="32"/>
          <w:szCs w:val="32"/>
          <w:lang w:eastAsia="zh-CN"/>
        </w:rPr>
        <w:t>有关管理部门</w:t>
      </w:r>
      <w:r>
        <w:rPr>
          <w:rFonts w:ascii="仿宋" w:eastAsia="仿宋" w:hAnsi="仿宋" w:hint="eastAsia"/>
          <w:b/>
          <w:sz w:val="32"/>
          <w:szCs w:val="32"/>
          <w:lang w:eastAsia="zh-CN"/>
        </w:rPr>
        <w:t>获取）</w:t>
      </w:r>
    </w:p>
    <w:p w14:paraId="18BB884A"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根据过去两年的合同额评估公司的五大客户分别在哪些国家？</w:t>
      </w:r>
    </w:p>
    <w:p w14:paraId="6D683D5F"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根据过去两年的合同额评估，公司合同额最高的五个国家是分别是哪些？</w:t>
      </w:r>
    </w:p>
    <w:p w14:paraId="53075215"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根据合同额评估，公司到现在为止累计合同额最高的五个国家是分别是哪些？</w:t>
      </w:r>
    </w:p>
    <w:p w14:paraId="5AE4D11C" w14:textId="77777777" w:rsidR="00E923B2" w:rsidRDefault="00E923B2" w:rsidP="00164362">
      <w:pPr>
        <w:pStyle w:val="1"/>
        <w:numPr>
          <w:ilvl w:val="0"/>
          <w:numId w:val="1"/>
        </w:numPr>
        <w:adjustRightInd w:val="0"/>
        <w:snapToGrid w:val="0"/>
        <w:spacing w:beforeLines="50" w:before="156" w:afterLines="50" w:after="156" w:line="300" w:lineRule="auto"/>
        <w:rPr>
          <w:rFonts w:ascii="仿宋" w:eastAsia="仿宋" w:hAnsi="仿宋"/>
          <w:b/>
          <w:sz w:val="32"/>
          <w:szCs w:val="32"/>
          <w:lang w:eastAsia="zh-CN"/>
        </w:rPr>
      </w:pPr>
      <w:r>
        <w:rPr>
          <w:rFonts w:ascii="仿宋" w:eastAsia="仿宋" w:hAnsi="仿宋" w:hint="eastAsia"/>
          <w:b/>
          <w:sz w:val="32"/>
          <w:szCs w:val="32"/>
          <w:lang w:eastAsia="zh-CN"/>
        </w:rPr>
        <w:t>财务控制（可向资产财务部门获取）</w:t>
      </w:r>
    </w:p>
    <w:p w14:paraId="17370514"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公司拥有多少个银行账户？（按照</w:t>
      </w:r>
      <w:r w:rsidR="0074513B" w:rsidRPr="0080152B">
        <w:rPr>
          <w:rFonts w:ascii="仿宋" w:eastAsia="仿宋" w:hAnsi="仿宋" w:cs="Times New Roman" w:hint="eastAsia"/>
          <w:sz w:val="32"/>
          <w:szCs w:val="32"/>
        </w:rPr>
        <w:t>项目</w:t>
      </w:r>
      <w:r w:rsidR="0074513B">
        <w:rPr>
          <w:rFonts w:ascii="仿宋" w:eastAsia="仿宋" w:hAnsi="仿宋" w:cs="Times New Roman" w:hint="eastAsia"/>
          <w:sz w:val="32"/>
          <w:szCs w:val="32"/>
        </w:rPr>
        <w:t>数量/</w:t>
      </w:r>
      <w:r w:rsidR="0074513B" w:rsidRPr="0080152B">
        <w:rPr>
          <w:rFonts w:ascii="仿宋" w:eastAsia="仿宋" w:hAnsi="仿宋" w:cs="Times New Roman" w:hint="eastAsia"/>
          <w:sz w:val="32"/>
          <w:szCs w:val="32"/>
        </w:rPr>
        <w:t>账户</w:t>
      </w:r>
      <w:r w:rsidR="0074513B">
        <w:rPr>
          <w:rFonts w:ascii="仿宋" w:eastAsia="仿宋" w:hAnsi="仿宋" w:cs="Times New Roman" w:hint="eastAsia"/>
          <w:sz w:val="32"/>
          <w:szCs w:val="32"/>
        </w:rPr>
        <w:t>数量</w:t>
      </w:r>
      <w:r>
        <w:rPr>
          <w:rFonts w:ascii="仿宋" w:eastAsia="仿宋" w:hAnsi="仿宋" w:cs="Times New Roman" w:hint="eastAsia"/>
          <w:sz w:val="32"/>
          <w:szCs w:val="32"/>
        </w:rPr>
        <w:t>计算）</w:t>
      </w:r>
    </w:p>
    <w:p w14:paraId="34CA84F1"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在过去两年里，</w:t>
      </w:r>
      <w:r w:rsidR="0074513B" w:rsidRPr="0080152B">
        <w:rPr>
          <w:rFonts w:ascii="仿宋" w:eastAsia="仿宋" w:hAnsi="仿宋" w:cs="Times New Roman" w:hint="eastAsia"/>
          <w:sz w:val="32"/>
          <w:szCs w:val="32"/>
        </w:rPr>
        <w:t>哪</w:t>
      </w:r>
      <w:r w:rsidR="0074513B">
        <w:rPr>
          <w:rFonts w:ascii="仿宋" w:eastAsia="仿宋" w:hAnsi="仿宋" w:cs="Times New Roman" w:hint="eastAsia"/>
          <w:sz w:val="32"/>
          <w:szCs w:val="32"/>
        </w:rPr>
        <w:t>些分支机构</w:t>
      </w:r>
      <w:r>
        <w:rPr>
          <w:rFonts w:ascii="仿宋" w:eastAsia="仿宋" w:hAnsi="仿宋" w:cs="Times New Roman" w:hint="eastAsia"/>
          <w:sz w:val="32"/>
          <w:szCs w:val="32"/>
        </w:rPr>
        <w:t>请求批准提取现金的次数最频繁？</w:t>
      </w:r>
    </w:p>
    <w:p w14:paraId="585ADFA0"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在过去的两年中，使用现金最多的是哪五个国家（办事处、项目部）？</w:t>
      </w:r>
      <w:r>
        <w:rPr>
          <w:rFonts w:ascii="仿宋" w:eastAsia="仿宋" w:hAnsi="仿宋" w:cs="Times New Roman"/>
          <w:sz w:val="32"/>
          <w:szCs w:val="32"/>
        </w:rPr>
        <w:t xml:space="preserve"> </w:t>
      </w:r>
    </w:p>
    <w:p w14:paraId="3141E14E"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在过去的两年中，公司是否向代理或销售顾问支付现金？</w:t>
      </w:r>
    </w:p>
    <w:p w14:paraId="476D418E"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在过去的两年中，公司是否承担过任何外国政府官员</w:t>
      </w:r>
      <w:r>
        <w:footnoteReference w:id="1"/>
      </w:r>
      <w:r>
        <w:rPr>
          <w:rFonts w:ascii="仿宋" w:eastAsia="仿宋" w:hAnsi="仿宋" w:cs="Times New Roman" w:hint="eastAsia"/>
          <w:sz w:val="32"/>
          <w:szCs w:val="32"/>
        </w:rPr>
        <w:t>的旅行费用？</w:t>
      </w:r>
      <w:r>
        <w:rPr>
          <w:rFonts w:ascii="仿宋" w:eastAsia="仿宋" w:hAnsi="仿宋" w:cs="Times New Roman"/>
          <w:sz w:val="32"/>
          <w:szCs w:val="32"/>
        </w:rPr>
        <w:t xml:space="preserve"> </w:t>
      </w:r>
    </w:p>
    <w:p w14:paraId="4578C4B8" w14:textId="77777777" w:rsidR="00E923B2" w:rsidRPr="0074513B" w:rsidRDefault="00E923B2" w:rsidP="0074513B">
      <w:pPr>
        <w:pStyle w:val="a6"/>
        <w:numPr>
          <w:ilvl w:val="0"/>
          <w:numId w:val="8"/>
        </w:numPr>
        <w:tabs>
          <w:tab w:val="left" w:pos="720"/>
        </w:tabs>
        <w:adjustRightInd w:val="0"/>
        <w:snapToGrid w:val="0"/>
        <w:spacing w:beforeLines="50" w:before="156" w:afterLines="50" w:after="156" w:line="300" w:lineRule="auto"/>
        <w:ind w:firstLineChars="0"/>
        <w:rPr>
          <w:rFonts w:ascii="仿宋" w:eastAsia="仿宋" w:hAnsi="仿宋" w:cs="Times New Roman"/>
          <w:sz w:val="32"/>
          <w:szCs w:val="32"/>
        </w:rPr>
      </w:pPr>
      <w:r w:rsidRPr="0074513B">
        <w:rPr>
          <w:rFonts w:ascii="仿宋" w:eastAsia="仿宋" w:hAnsi="仿宋" w:cs="Times New Roman" w:hint="eastAsia"/>
          <w:sz w:val="32"/>
          <w:szCs w:val="32"/>
        </w:rPr>
        <w:lastRenderedPageBreak/>
        <w:t>如果发生过，请列出公务人员的姓名和职务，旅行目的地，旅行日期和旅行目的以及公司花费的费用总额。</w:t>
      </w:r>
    </w:p>
    <w:p w14:paraId="451FA268" w14:textId="77777777" w:rsidR="00E923B2" w:rsidRDefault="00E923B2" w:rsidP="00164362">
      <w:pPr>
        <w:pStyle w:val="1"/>
        <w:numPr>
          <w:ilvl w:val="0"/>
          <w:numId w:val="1"/>
        </w:numPr>
        <w:adjustRightInd w:val="0"/>
        <w:snapToGrid w:val="0"/>
        <w:spacing w:beforeLines="50" w:before="156" w:afterLines="50" w:after="156" w:line="300" w:lineRule="auto"/>
        <w:rPr>
          <w:rFonts w:ascii="仿宋" w:eastAsia="仿宋" w:hAnsi="仿宋"/>
          <w:b/>
          <w:sz w:val="32"/>
          <w:szCs w:val="32"/>
          <w:lang w:eastAsia="zh-CN"/>
        </w:rPr>
      </w:pPr>
      <w:r>
        <w:rPr>
          <w:rFonts w:ascii="仿宋" w:eastAsia="仿宋" w:hAnsi="仿宋" w:hint="eastAsia"/>
          <w:b/>
          <w:sz w:val="32"/>
          <w:szCs w:val="32"/>
          <w:lang w:eastAsia="zh-CN"/>
        </w:rPr>
        <w:t>礼</w:t>
      </w:r>
      <w:r>
        <w:rPr>
          <w:rFonts w:ascii="仿宋" w:eastAsia="仿宋" w:hAnsi="仿宋"/>
          <w:b/>
          <w:sz w:val="32"/>
          <w:szCs w:val="32"/>
          <w:lang w:eastAsia="zh-CN"/>
        </w:rPr>
        <w:t>品</w:t>
      </w:r>
      <w:r>
        <w:rPr>
          <w:rFonts w:ascii="仿宋" w:eastAsia="仿宋" w:hAnsi="仿宋" w:hint="eastAsia"/>
          <w:b/>
          <w:sz w:val="32"/>
          <w:szCs w:val="32"/>
          <w:lang w:eastAsia="zh-CN"/>
        </w:rPr>
        <w:t>和</w:t>
      </w:r>
      <w:r>
        <w:rPr>
          <w:rFonts w:ascii="仿宋" w:eastAsia="仿宋" w:hAnsi="仿宋"/>
          <w:b/>
          <w:sz w:val="32"/>
          <w:szCs w:val="32"/>
          <w:lang w:eastAsia="zh-CN"/>
        </w:rPr>
        <w:t>招</w:t>
      </w:r>
      <w:r>
        <w:rPr>
          <w:rFonts w:ascii="仿宋" w:eastAsia="仿宋" w:hAnsi="仿宋" w:hint="eastAsia"/>
          <w:b/>
          <w:sz w:val="32"/>
          <w:szCs w:val="32"/>
          <w:lang w:eastAsia="zh-CN"/>
        </w:rPr>
        <w:t>待</w:t>
      </w:r>
      <w:r w:rsidR="0074513B">
        <w:rPr>
          <w:rFonts w:ascii="仿宋" w:eastAsia="仿宋" w:hAnsi="仿宋" w:hint="eastAsia"/>
          <w:b/>
          <w:sz w:val="32"/>
          <w:szCs w:val="32"/>
          <w:lang w:eastAsia="zh-CN"/>
        </w:rPr>
        <w:t>（可向资产财务部门获取）</w:t>
      </w:r>
    </w:p>
    <w:p w14:paraId="69A64845"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在过去的两年中，哪些国家</w:t>
      </w:r>
      <w:r w:rsidR="0074513B">
        <w:rPr>
          <w:rFonts w:ascii="仿宋" w:eastAsia="仿宋" w:hAnsi="仿宋" w:cs="Times New Roman" w:hint="eastAsia"/>
          <w:sz w:val="32"/>
          <w:szCs w:val="32"/>
        </w:rPr>
        <w:t>的</w:t>
      </w:r>
      <w:r w:rsidR="0074513B">
        <w:rPr>
          <w:rFonts w:ascii="仿宋" w:eastAsia="仿宋" w:hAnsi="仿宋" w:cs="Times New Roman"/>
          <w:sz w:val="32"/>
          <w:szCs w:val="32"/>
        </w:rPr>
        <w:t>业务</w:t>
      </w:r>
      <w:r w:rsidR="0074513B" w:rsidRPr="0080152B">
        <w:rPr>
          <w:rFonts w:ascii="仿宋" w:eastAsia="仿宋" w:hAnsi="仿宋" w:cs="Times New Roman" w:hint="eastAsia"/>
          <w:sz w:val="32"/>
          <w:szCs w:val="32"/>
        </w:rPr>
        <w:t>有</w:t>
      </w:r>
      <w:r w:rsidR="0074513B">
        <w:rPr>
          <w:rFonts w:ascii="仿宋" w:eastAsia="仿宋" w:hAnsi="仿宋" w:cs="Times New Roman" w:hint="eastAsia"/>
          <w:sz w:val="32"/>
          <w:szCs w:val="32"/>
        </w:rPr>
        <w:t>收到</w:t>
      </w:r>
      <w:r w:rsidR="0074513B" w:rsidRPr="0080152B">
        <w:rPr>
          <w:rFonts w:ascii="仿宋" w:eastAsia="仿宋" w:hAnsi="仿宋" w:cs="Times New Roman" w:hint="eastAsia"/>
          <w:sz w:val="32"/>
          <w:szCs w:val="32"/>
        </w:rPr>
        <w:t>超过3次礼</w:t>
      </w:r>
      <w:r w:rsidR="0074513B" w:rsidRPr="0080152B">
        <w:rPr>
          <w:rFonts w:ascii="仿宋" w:eastAsia="仿宋" w:hAnsi="仿宋" w:cs="Times New Roman"/>
          <w:sz w:val="32"/>
          <w:szCs w:val="32"/>
        </w:rPr>
        <w:t>品</w:t>
      </w:r>
      <w:r w:rsidR="0074513B" w:rsidRPr="0080152B">
        <w:rPr>
          <w:rFonts w:ascii="仿宋" w:eastAsia="仿宋" w:hAnsi="仿宋" w:cs="Times New Roman" w:hint="eastAsia"/>
          <w:sz w:val="32"/>
          <w:szCs w:val="32"/>
        </w:rPr>
        <w:t>或</w:t>
      </w:r>
      <w:r w:rsidR="0074513B" w:rsidRPr="0080152B">
        <w:rPr>
          <w:rFonts w:ascii="仿宋" w:eastAsia="仿宋" w:hAnsi="仿宋" w:cs="Times New Roman"/>
          <w:sz w:val="32"/>
          <w:szCs w:val="32"/>
        </w:rPr>
        <w:t>招</w:t>
      </w:r>
      <w:r w:rsidR="0074513B" w:rsidRPr="0080152B">
        <w:rPr>
          <w:rFonts w:ascii="仿宋" w:eastAsia="仿宋" w:hAnsi="仿宋" w:cs="Times New Roman" w:hint="eastAsia"/>
          <w:sz w:val="32"/>
          <w:szCs w:val="32"/>
        </w:rPr>
        <w:t>待的请求？</w:t>
      </w:r>
    </w:p>
    <w:p w14:paraId="2B2F6CC3"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在过去的两年中，</w:t>
      </w:r>
      <w:r w:rsidR="0074513B" w:rsidRPr="0080152B">
        <w:rPr>
          <w:rFonts w:ascii="仿宋" w:eastAsia="仿宋" w:hAnsi="仿宋" w:cs="Times New Roman" w:hint="eastAsia"/>
          <w:sz w:val="32"/>
          <w:szCs w:val="32"/>
        </w:rPr>
        <w:t>有多少礼品获得批准？</w:t>
      </w:r>
    </w:p>
    <w:p w14:paraId="556C4BAE" w14:textId="77777777" w:rsidR="00E923B2" w:rsidRDefault="00E923B2" w:rsidP="0074513B">
      <w:pPr>
        <w:pStyle w:val="a6"/>
        <w:numPr>
          <w:ilvl w:val="0"/>
          <w:numId w:val="8"/>
        </w:numPr>
        <w:tabs>
          <w:tab w:val="left" w:pos="720"/>
        </w:tabs>
        <w:adjustRightInd w:val="0"/>
        <w:snapToGrid w:val="0"/>
        <w:spacing w:beforeLines="50" w:before="156" w:afterLines="50" w:after="156" w:line="300" w:lineRule="auto"/>
        <w:ind w:firstLineChars="0"/>
        <w:rPr>
          <w:rFonts w:ascii="仿宋" w:eastAsia="仿宋" w:hAnsi="仿宋" w:cs="Times New Roman"/>
          <w:sz w:val="32"/>
          <w:szCs w:val="32"/>
        </w:rPr>
      </w:pPr>
      <w:r>
        <w:rPr>
          <w:rFonts w:ascii="仿宋" w:eastAsia="仿宋" w:hAnsi="仿宋" w:cs="Times New Roman" w:hint="eastAsia"/>
          <w:sz w:val="32"/>
          <w:szCs w:val="32"/>
        </w:rPr>
        <w:t>列出这些礼物、接收人、地址和送礼目的</w:t>
      </w:r>
    </w:p>
    <w:p w14:paraId="36A0400F" w14:textId="77777777" w:rsidR="00E923B2" w:rsidRDefault="0074513B"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sidRPr="0080152B">
        <w:rPr>
          <w:rFonts w:ascii="仿宋" w:eastAsia="仿宋" w:hAnsi="仿宋" w:cs="Times New Roman" w:hint="eastAsia"/>
          <w:sz w:val="32"/>
          <w:szCs w:val="32"/>
        </w:rPr>
        <w:t>在过去两年中，本公司</w:t>
      </w:r>
      <w:r w:rsidRPr="0080152B">
        <w:rPr>
          <w:rFonts w:ascii="仿宋" w:eastAsia="仿宋" w:hAnsi="仿宋" w:cs="Times New Roman"/>
          <w:sz w:val="32"/>
          <w:szCs w:val="32"/>
        </w:rPr>
        <w:t>用于</w:t>
      </w:r>
      <w:r w:rsidRPr="0080152B">
        <w:rPr>
          <w:rFonts w:ascii="仿宋" w:eastAsia="仿宋" w:hAnsi="仿宋" w:cs="Times New Roman" w:hint="eastAsia"/>
          <w:sz w:val="32"/>
          <w:szCs w:val="32"/>
        </w:rPr>
        <w:t>慈善捐款</w:t>
      </w:r>
      <w:r>
        <w:rPr>
          <w:rFonts w:ascii="仿宋" w:eastAsia="仿宋" w:hAnsi="仿宋" w:cs="Times New Roman" w:hint="eastAsia"/>
          <w:sz w:val="32"/>
          <w:szCs w:val="32"/>
        </w:rPr>
        <w:t>的支出情况及</w:t>
      </w:r>
      <w:r>
        <w:rPr>
          <w:rFonts w:ascii="仿宋" w:eastAsia="仿宋" w:hAnsi="仿宋" w:cs="Times New Roman"/>
          <w:sz w:val="32"/>
          <w:szCs w:val="32"/>
        </w:rPr>
        <w:t>有关款项被</w:t>
      </w:r>
      <w:r w:rsidRPr="0080152B">
        <w:rPr>
          <w:rFonts w:ascii="仿宋" w:eastAsia="仿宋" w:hAnsi="仿宋" w:cs="Times New Roman" w:hint="eastAsia"/>
          <w:sz w:val="32"/>
          <w:szCs w:val="32"/>
        </w:rPr>
        <w:t>捐至</w:t>
      </w:r>
      <w:r>
        <w:rPr>
          <w:rFonts w:ascii="仿宋" w:eastAsia="仿宋" w:hAnsi="仿宋" w:cs="Times New Roman" w:hint="eastAsia"/>
          <w:sz w:val="32"/>
          <w:szCs w:val="32"/>
        </w:rPr>
        <w:t>的</w:t>
      </w:r>
      <w:r w:rsidRPr="0080152B">
        <w:rPr>
          <w:rFonts w:ascii="仿宋" w:eastAsia="仿宋" w:hAnsi="仿宋" w:cs="Times New Roman" w:hint="eastAsia"/>
          <w:sz w:val="32"/>
          <w:szCs w:val="32"/>
        </w:rPr>
        <w:t>慈善机构</w:t>
      </w:r>
      <w:r>
        <w:rPr>
          <w:rFonts w:ascii="仿宋" w:eastAsia="仿宋" w:hAnsi="仿宋" w:cs="Times New Roman" w:hint="eastAsia"/>
          <w:sz w:val="32"/>
          <w:szCs w:val="32"/>
        </w:rPr>
        <w:t>名称。</w:t>
      </w:r>
    </w:p>
    <w:p w14:paraId="3CC63DDD" w14:textId="77777777" w:rsidR="00E923B2" w:rsidRDefault="00E923B2" w:rsidP="00164362">
      <w:pPr>
        <w:pStyle w:val="1"/>
        <w:numPr>
          <w:ilvl w:val="0"/>
          <w:numId w:val="1"/>
        </w:numPr>
        <w:adjustRightInd w:val="0"/>
        <w:snapToGrid w:val="0"/>
        <w:spacing w:beforeLines="50" w:before="156" w:afterLines="50" w:after="156" w:line="300" w:lineRule="auto"/>
        <w:rPr>
          <w:rFonts w:ascii="仿宋" w:eastAsia="仿宋" w:hAnsi="仿宋"/>
          <w:b/>
          <w:sz w:val="32"/>
          <w:szCs w:val="32"/>
          <w:lang w:eastAsia="zh-CN"/>
        </w:rPr>
      </w:pPr>
      <w:r>
        <w:rPr>
          <w:rFonts w:ascii="仿宋" w:eastAsia="仿宋" w:hAnsi="仿宋"/>
          <w:b/>
          <w:sz w:val="32"/>
          <w:szCs w:val="32"/>
          <w:lang w:eastAsia="zh-CN"/>
        </w:rPr>
        <w:tab/>
      </w:r>
      <w:r>
        <w:rPr>
          <w:rFonts w:ascii="仿宋" w:eastAsia="仿宋" w:hAnsi="仿宋" w:hint="eastAsia"/>
          <w:b/>
          <w:sz w:val="32"/>
          <w:szCs w:val="32"/>
          <w:lang w:eastAsia="zh-CN"/>
        </w:rPr>
        <w:t>第三方</w:t>
      </w:r>
      <w:r w:rsidR="0074513B">
        <w:rPr>
          <w:rFonts w:ascii="仿宋" w:eastAsia="仿宋" w:hAnsi="仿宋" w:hint="eastAsia"/>
          <w:b/>
          <w:sz w:val="32"/>
          <w:szCs w:val="32"/>
          <w:lang w:eastAsia="zh-CN"/>
        </w:rPr>
        <w:t>（</w:t>
      </w:r>
      <w:r w:rsidR="0074513B">
        <w:rPr>
          <w:rFonts w:ascii="仿宋" w:eastAsia="仿宋" w:hAnsi="仿宋"/>
          <w:b/>
          <w:sz w:val="32"/>
          <w:szCs w:val="32"/>
          <w:lang w:eastAsia="zh-CN"/>
        </w:rPr>
        <w:t>可向采购供应部获取）</w:t>
      </w:r>
    </w:p>
    <w:p w14:paraId="1C402CE4"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公司目前使用的代理或顾问有多少个？</w:t>
      </w:r>
      <w:r>
        <w:rPr>
          <w:rFonts w:ascii="仿宋" w:eastAsia="仿宋" w:hAnsi="仿宋" w:cs="Times New Roman"/>
          <w:sz w:val="32"/>
          <w:szCs w:val="32"/>
        </w:rPr>
        <w:t xml:space="preserve"> </w:t>
      </w:r>
    </w:p>
    <w:p w14:paraId="6506E5FE"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在过去两年里，本公司雇佣了多少新的代理或顾问？</w:t>
      </w:r>
    </w:p>
    <w:p w14:paraId="54B21FD5" w14:textId="77777777" w:rsidR="00E923B2" w:rsidRDefault="0074513B" w:rsidP="0074513B">
      <w:pPr>
        <w:pStyle w:val="a6"/>
        <w:numPr>
          <w:ilvl w:val="0"/>
          <w:numId w:val="8"/>
        </w:numPr>
        <w:tabs>
          <w:tab w:val="left" w:pos="720"/>
        </w:tabs>
        <w:adjustRightInd w:val="0"/>
        <w:snapToGrid w:val="0"/>
        <w:spacing w:beforeLines="50" w:before="156" w:afterLines="50" w:after="156" w:line="300" w:lineRule="auto"/>
        <w:ind w:firstLineChars="0"/>
        <w:rPr>
          <w:rFonts w:ascii="仿宋" w:eastAsia="仿宋" w:hAnsi="仿宋" w:cs="Times New Roman"/>
          <w:sz w:val="32"/>
          <w:szCs w:val="32"/>
        </w:rPr>
      </w:pPr>
      <w:r w:rsidRPr="0080152B">
        <w:rPr>
          <w:rFonts w:ascii="仿宋" w:eastAsia="仿宋" w:hAnsi="仿宋" w:cs="Times New Roman" w:hint="eastAsia"/>
          <w:sz w:val="32"/>
          <w:szCs w:val="32"/>
        </w:rPr>
        <w:t>代理或顾问经第三方尽职调查后被评估为</w:t>
      </w:r>
      <w:r>
        <w:rPr>
          <w:rFonts w:ascii="仿宋" w:eastAsia="仿宋" w:hAnsi="仿宋" w:cs="Times New Roman" w:hint="eastAsia"/>
          <w:sz w:val="32"/>
          <w:szCs w:val="32"/>
        </w:rPr>
        <w:t>第</w:t>
      </w:r>
      <w:r>
        <w:rPr>
          <w:rFonts w:ascii="仿宋" w:eastAsia="仿宋" w:hAnsi="仿宋" w:cs="Times New Roman"/>
          <w:sz w:val="32"/>
          <w:szCs w:val="32"/>
        </w:rPr>
        <w:t>二级别以上风险的有多少</w:t>
      </w:r>
      <w:r>
        <w:rPr>
          <w:rFonts w:ascii="仿宋" w:eastAsia="仿宋" w:hAnsi="仿宋" w:cs="Times New Roman" w:hint="eastAsia"/>
          <w:sz w:val="32"/>
          <w:szCs w:val="32"/>
        </w:rPr>
        <w:t>，请介绍</w:t>
      </w:r>
      <w:r>
        <w:rPr>
          <w:rFonts w:ascii="仿宋" w:eastAsia="仿宋" w:hAnsi="仿宋" w:cs="Times New Roman"/>
          <w:sz w:val="32"/>
          <w:szCs w:val="32"/>
        </w:rPr>
        <w:t>具体情况</w:t>
      </w:r>
      <w:r>
        <w:rPr>
          <w:rFonts w:ascii="仿宋" w:eastAsia="仿宋" w:hAnsi="仿宋" w:cs="Times New Roman" w:hint="eastAsia"/>
          <w:sz w:val="32"/>
          <w:szCs w:val="32"/>
        </w:rPr>
        <w:t>。</w:t>
      </w:r>
    </w:p>
    <w:p w14:paraId="507C110F"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在过去的两年里，有多少代理或顾问被推荐或被拒绝？</w:t>
      </w:r>
    </w:p>
    <w:p w14:paraId="42A74EC1" w14:textId="77777777" w:rsidR="00E923B2" w:rsidRDefault="0074513B"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sidRPr="0080152B">
        <w:rPr>
          <w:rFonts w:ascii="仿宋" w:eastAsia="仿宋" w:hAnsi="仿宋" w:cs="Times New Roman" w:hint="eastAsia"/>
          <w:sz w:val="32"/>
          <w:szCs w:val="32"/>
        </w:rPr>
        <w:t>列出过去两年中五个</w:t>
      </w:r>
      <w:r>
        <w:rPr>
          <w:rFonts w:ascii="仿宋" w:eastAsia="仿宋" w:hAnsi="仿宋" w:cs="Times New Roman"/>
          <w:sz w:val="32"/>
          <w:szCs w:val="32"/>
        </w:rPr>
        <w:t>金额最高</w:t>
      </w:r>
      <w:r w:rsidRPr="0080152B">
        <w:rPr>
          <w:rFonts w:ascii="仿宋" w:eastAsia="仿宋" w:hAnsi="仿宋" w:cs="Times New Roman" w:hint="eastAsia"/>
          <w:sz w:val="32"/>
          <w:szCs w:val="32"/>
        </w:rPr>
        <w:t>的代理或顾问</w:t>
      </w:r>
      <w:r>
        <w:rPr>
          <w:rFonts w:ascii="仿宋" w:eastAsia="仿宋" w:hAnsi="仿宋" w:cs="Times New Roman" w:hint="eastAsia"/>
          <w:sz w:val="32"/>
          <w:szCs w:val="32"/>
        </w:rPr>
        <w:t>的</w:t>
      </w:r>
      <w:r w:rsidRPr="0080152B">
        <w:rPr>
          <w:rFonts w:ascii="仿宋" w:eastAsia="仿宋" w:hAnsi="仿宋" w:cs="Times New Roman" w:hint="eastAsia"/>
          <w:sz w:val="32"/>
          <w:szCs w:val="32"/>
        </w:rPr>
        <w:t>收款方的</w:t>
      </w:r>
      <w:r>
        <w:rPr>
          <w:rFonts w:ascii="仿宋" w:eastAsia="仿宋" w:hAnsi="仿宋" w:cs="Times New Roman"/>
          <w:sz w:val="32"/>
          <w:szCs w:val="32"/>
        </w:rPr>
        <w:t>名称</w:t>
      </w:r>
      <w:r w:rsidRPr="0080152B">
        <w:rPr>
          <w:rFonts w:ascii="仿宋" w:eastAsia="仿宋" w:hAnsi="仿宋" w:cs="Times New Roman" w:hint="eastAsia"/>
          <w:sz w:val="32"/>
          <w:szCs w:val="32"/>
        </w:rPr>
        <w:t>，并分别说明支付给</w:t>
      </w:r>
      <w:r>
        <w:rPr>
          <w:rFonts w:ascii="仿宋" w:eastAsia="仿宋" w:hAnsi="仿宋" w:cs="Times New Roman"/>
          <w:sz w:val="32"/>
          <w:szCs w:val="32"/>
        </w:rPr>
        <w:t>每一方</w:t>
      </w:r>
      <w:r w:rsidRPr="0080152B">
        <w:rPr>
          <w:rFonts w:ascii="仿宋" w:eastAsia="仿宋" w:hAnsi="仿宋" w:cs="Times New Roman" w:hint="eastAsia"/>
          <w:sz w:val="32"/>
          <w:szCs w:val="32"/>
        </w:rPr>
        <w:t>的金额</w:t>
      </w:r>
      <w:r>
        <w:rPr>
          <w:rFonts w:ascii="仿宋" w:eastAsia="仿宋" w:hAnsi="仿宋" w:cs="Times New Roman" w:hint="eastAsia"/>
          <w:sz w:val="32"/>
          <w:szCs w:val="32"/>
        </w:rPr>
        <w:t>。</w:t>
      </w:r>
      <w:r w:rsidR="00E923B2">
        <w:rPr>
          <w:rFonts w:ascii="仿宋" w:eastAsia="仿宋" w:hAnsi="仿宋" w:cs="Times New Roman"/>
          <w:sz w:val="32"/>
          <w:szCs w:val="32"/>
        </w:rPr>
        <w:t xml:space="preserve"> </w:t>
      </w:r>
    </w:p>
    <w:p w14:paraId="278527F1" w14:textId="77777777" w:rsidR="00E923B2" w:rsidRDefault="00E923B2" w:rsidP="00164362">
      <w:pPr>
        <w:pStyle w:val="1"/>
        <w:numPr>
          <w:ilvl w:val="0"/>
          <w:numId w:val="1"/>
        </w:numPr>
        <w:adjustRightInd w:val="0"/>
        <w:snapToGrid w:val="0"/>
        <w:spacing w:beforeLines="50" w:before="156" w:afterLines="50" w:after="156" w:line="300" w:lineRule="auto"/>
        <w:rPr>
          <w:rFonts w:ascii="仿宋" w:eastAsia="仿宋" w:hAnsi="仿宋"/>
          <w:b/>
          <w:sz w:val="32"/>
          <w:szCs w:val="32"/>
          <w:lang w:eastAsia="zh-CN"/>
        </w:rPr>
      </w:pPr>
      <w:r>
        <w:rPr>
          <w:rFonts w:ascii="仿宋" w:eastAsia="仿宋" w:hAnsi="仿宋" w:hint="eastAsia"/>
          <w:b/>
          <w:sz w:val="32"/>
          <w:szCs w:val="32"/>
          <w:lang w:eastAsia="zh-CN"/>
        </w:rPr>
        <w:t>调查和审计</w:t>
      </w:r>
      <w:r>
        <w:rPr>
          <w:rFonts w:ascii="仿宋" w:eastAsia="仿宋" w:hAnsi="仿宋"/>
          <w:b/>
          <w:sz w:val="32"/>
          <w:szCs w:val="32"/>
          <w:lang w:eastAsia="zh-CN"/>
        </w:rPr>
        <w:t xml:space="preserve"> </w:t>
      </w:r>
    </w:p>
    <w:p w14:paraId="3A5A1C9F"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在过去的两年中，公司通过举报系统收到多少项不当行为的指控/报告？</w:t>
      </w:r>
      <w:r w:rsidR="0074513B" w:rsidRPr="0080152B">
        <w:rPr>
          <w:rFonts w:ascii="仿宋" w:eastAsia="仿宋" w:hAnsi="仿宋" w:cs="Times New Roman" w:hint="eastAsia"/>
          <w:sz w:val="32"/>
          <w:szCs w:val="32"/>
        </w:rPr>
        <w:t>通过其他渠道</w:t>
      </w:r>
      <w:r w:rsidR="0074513B">
        <w:rPr>
          <w:rFonts w:ascii="仿宋" w:eastAsia="仿宋" w:hAnsi="仿宋" w:cs="Times New Roman" w:hint="eastAsia"/>
          <w:sz w:val="32"/>
          <w:szCs w:val="32"/>
        </w:rPr>
        <w:t>收到不当行为的指控/报告有</w:t>
      </w:r>
      <w:r w:rsidR="0074513B" w:rsidRPr="0080152B">
        <w:rPr>
          <w:rFonts w:ascii="仿宋" w:eastAsia="仿宋" w:hAnsi="仿宋" w:cs="Times New Roman" w:hint="eastAsia"/>
          <w:sz w:val="32"/>
          <w:szCs w:val="32"/>
        </w:rPr>
        <w:t>多少项？</w:t>
      </w:r>
    </w:p>
    <w:p w14:paraId="2E08D1F6" w14:textId="77777777" w:rsidR="00E923B2" w:rsidRDefault="0074513B" w:rsidP="0074513B">
      <w:pPr>
        <w:pStyle w:val="a6"/>
        <w:numPr>
          <w:ilvl w:val="0"/>
          <w:numId w:val="8"/>
        </w:numPr>
        <w:tabs>
          <w:tab w:val="left" w:pos="720"/>
        </w:tabs>
        <w:adjustRightInd w:val="0"/>
        <w:snapToGrid w:val="0"/>
        <w:spacing w:beforeLines="50" w:before="156" w:afterLines="50" w:after="156" w:line="300" w:lineRule="auto"/>
        <w:ind w:firstLineChars="0"/>
        <w:rPr>
          <w:rFonts w:ascii="仿宋" w:eastAsia="仿宋" w:hAnsi="仿宋" w:cs="Times New Roman"/>
          <w:sz w:val="32"/>
          <w:szCs w:val="32"/>
        </w:rPr>
      </w:pPr>
      <w:r>
        <w:rPr>
          <w:rFonts w:ascii="仿宋" w:eastAsia="仿宋" w:hAnsi="仿宋" w:cs="Times New Roman" w:hint="eastAsia"/>
          <w:sz w:val="32"/>
          <w:szCs w:val="32"/>
        </w:rPr>
        <w:lastRenderedPageBreak/>
        <w:t>其中</w:t>
      </w:r>
      <w:r>
        <w:rPr>
          <w:rFonts w:ascii="仿宋" w:eastAsia="仿宋" w:hAnsi="仿宋" w:cs="Times New Roman"/>
          <w:sz w:val="32"/>
          <w:szCs w:val="32"/>
        </w:rPr>
        <w:t>，</w:t>
      </w:r>
      <w:r w:rsidR="00E923B2">
        <w:rPr>
          <w:rFonts w:ascii="仿宋" w:eastAsia="仿宋" w:hAnsi="仿宋" w:cs="Times New Roman" w:hint="eastAsia"/>
          <w:sz w:val="32"/>
          <w:szCs w:val="32"/>
        </w:rPr>
        <w:t>多少次报告已进行内部调查？</w:t>
      </w:r>
      <w:r>
        <w:rPr>
          <w:rFonts w:ascii="仿宋" w:eastAsia="仿宋" w:hAnsi="仿宋" w:cs="Times New Roman" w:hint="eastAsia"/>
          <w:sz w:val="32"/>
          <w:szCs w:val="32"/>
        </w:rPr>
        <w:t>哪些</w:t>
      </w:r>
      <w:r w:rsidR="00E923B2">
        <w:rPr>
          <w:rFonts w:ascii="仿宋" w:eastAsia="仿宋" w:hAnsi="仿宋" w:cs="Times New Roman" w:hint="eastAsia"/>
          <w:sz w:val="32"/>
          <w:szCs w:val="32"/>
        </w:rPr>
        <w:t>报告已进行外部调查？</w:t>
      </w:r>
    </w:p>
    <w:p w14:paraId="236B87CF" w14:textId="77777777" w:rsidR="00E923B2" w:rsidRDefault="00E923B2" w:rsidP="0074513B">
      <w:pPr>
        <w:pStyle w:val="a6"/>
        <w:numPr>
          <w:ilvl w:val="0"/>
          <w:numId w:val="7"/>
        </w:numPr>
        <w:tabs>
          <w:tab w:val="left" w:pos="720"/>
        </w:tabs>
        <w:adjustRightInd w:val="0"/>
        <w:snapToGrid w:val="0"/>
        <w:spacing w:beforeLines="50" w:before="156" w:afterLines="50" w:after="156" w:line="300" w:lineRule="auto"/>
        <w:ind w:left="0" w:firstLineChars="0" w:firstLine="720"/>
        <w:rPr>
          <w:rFonts w:ascii="仿宋" w:eastAsia="仿宋" w:hAnsi="仿宋" w:cs="Times New Roman"/>
          <w:sz w:val="32"/>
          <w:szCs w:val="32"/>
        </w:rPr>
      </w:pPr>
      <w:r>
        <w:rPr>
          <w:rFonts w:ascii="仿宋" w:eastAsia="仿宋" w:hAnsi="仿宋" w:cs="Times New Roman" w:hint="eastAsia"/>
          <w:sz w:val="32"/>
          <w:szCs w:val="32"/>
        </w:rPr>
        <w:t>在过去的两年中，</w:t>
      </w:r>
      <w:r w:rsidR="0074513B" w:rsidRPr="0080152B">
        <w:rPr>
          <w:rFonts w:ascii="仿宋" w:eastAsia="仿宋" w:hAnsi="仿宋" w:cs="Times New Roman" w:hint="eastAsia"/>
          <w:sz w:val="32"/>
          <w:szCs w:val="32"/>
        </w:rPr>
        <w:t>公司是否对腐败或</w:t>
      </w:r>
      <w:r w:rsidR="0074513B">
        <w:rPr>
          <w:rFonts w:ascii="仿宋" w:eastAsia="仿宋" w:hAnsi="仿宋" w:cs="Times New Roman" w:hint="eastAsia"/>
          <w:sz w:val="32"/>
          <w:szCs w:val="32"/>
        </w:rPr>
        <w:t>串通等</w:t>
      </w:r>
      <w:r w:rsidR="0074513B">
        <w:rPr>
          <w:rFonts w:ascii="仿宋" w:eastAsia="仿宋" w:hAnsi="仿宋" w:cs="Times New Roman"/>
          <w:sz w:val="32"/>
          <w:szCs w:val="32"/>
        </w:rPr>
        <w:t>不当行为</w:t>
      </w:r>
      <w:r w:rsidR="0074513B" w:rsidRPr="0080152B">
        <w:rPr>
          <w:rFonts w:ascii="仿宋" w:eastAsia="仿宋" w:hAnsi="仿宋" w:cs="Times New Roman" w:hint="eastAsia"/>
          <w:sz w:val="32"/>
          <w:szCs w:val="32"/>
        </w:rPr>
        <w:t>展开过调查？</w:t>
      </w:r>
    </w:p>
    <w:p w14:paraId="6F45E7F0" w14:textId="77777777" w:rsidR="00E923B2" w:rsidRDefault="0074513B" w:rsidP="0074513B">
      <w:pPr>
        <w:pStyle w:val="a6"/>
        <w:numPr>
          <w:ilvl w:val="0"/>
          <w:numId w:val="8"/>
        </w:numPr>
        <w:tabs>
          <w:tab w:val="left" w:pos="720"/>
        </w:tabs>
        <w:adjustRightInd w:val="0"/>
        <w:snapToGrid w:val="0"/>
        <w:spacing w:beforeLines="50" w:before="156" w:afterLines="50" w:after="156" w:line="300" w:lineRule="auto"/>
        <w:ind w:firstLineChars="0"/>
        <w:rPr>
          <w:rFonts w:ascii="仿宋" w:eastAsia="仿宋" w:hAnsi="仿宋" w:cs="Times New Roman"/>
          <w:b/>
          <w:smallCaps/>
          <w:sz w:val="32"/>
          <w:szCs w:val="32"/>
        </w:rPr>
      </w:pPr>
      <w:r w:rsidRPr="0080152B">
        <w:rPr>
          <w:rFonts w:ascii="仿宋" w:eastAsia="仿宋" w:hAnsi="仿宋" w:cs="Times New Roman" w:hint="eastAsia"/>
          <w:sz w:val="32"/>
          <w:szCs w:val="32"/>
        </w:rPr>
        <w:t>如果</w:t>
      </w:r>
      <w:r>
        <w:rPr>
          <w:rFonts w:ascii="仿宋" w:eastAsia="仿宋" w:hAnsi="仿宋" w:cs="Times New Roman"/>
          <w:sz w:val="32"/>
          <w:szCs w:val="32"/>
        </w:rPr>
        <w:t>存在该类调查</w:t>
      </w:r>
      <w:r w:rsidRPr="0080152B">
        <w:rPr>
          <w:rFonts w:ascii="仿宋" w:eastAsia="仿宋" w:hAnsi="仿宋" w:cs="Times New Roman" w:hint="eastAsia"/>
          <w:sz w:val="32"/>
          <w:szCs w:val="32"/>
        </w:rPr>
        <w:t>，</w:t>
      </w:r>
      <w:r>
        <w:rPr>
          <w:rFonts w:ascii="仿宋" w:eastAsia="仿宋" w:hAnsi="仿宋" w:cs="Times New Roman" w:hint="eastAsia"/>
          <w:sz w:val="32"/>
          <w:szCs w:val="32"/>
        </w:rPr>
        <w:t>请</w:t>
      </w:r>
      <w:r w:rsidRPr="0080152B">
        <w:rPr>
          <w:rFonts w:ascii="仿宋" w:eastAsia="仿宋" w:hAnsi="仿宋" w:cs="Times New Roman" w:hint="eastAsia"/>
          <w:sz w:val="32"/>
          <w:szCs w:val="32"/>
        </w:rPr>
        <w:t>为每项调查提供一份关于指控的简要说明（如</w:t>
      </w:r>
      <w:r>
        <w:rPr>
          <w:rFonts w:ascii="仿宋" w:eastAsia="仿宋" w:hAnsi="仿宋" w:cs="Times New Roman" w:hint="eastAsia"/>
          <w:sz w:val="32"/>
          <w:szCs w:val="32"/>
        </w:rPr>
        <w:t>：“</w:t>
      </w:r>
      <w:r w:rsidRPr="0080152B">
        <w:rPr>
          <w:rFonts w:ascii="仿宋" w:eastAsia="仿宋" w:hAnsi="仿宋" w:cs="Times New Roman" w:hint="eastAsia"/>
          <w:sz w:val="32"/>
          <w:szCs w:val="32"/>
        </w:rPr>
        <w:t>内政部官员的贿赂事件</w:t>
      </w:r>
      <w:r>
        <w:rPr>
          <w:rFonts w:ascii="仿宋" w:eastAsia="仿宋" w:hAnsi="仿宋" w:cs="Times New Roman" w:hint="eastAsia"/>
          <w:sz w:val="32"/>
          <w:szCs w:val="32"/>
        </w:rPr>
        <w:t>”，“</w:t>
      </w:r>
      <w:r w:rsidRPr="0080152B">
        <w:rPr>
          <w:rFonts w:ascii="仿宋" w:eastAsia="仿宋" w:hAnsi="仿宋" w:cs="Times New Roman" w:hint="eastAsia"/>
          <w:sz w:val="32"/>
          <w:szCs w:val="32"/>
        </w:rPr>
        <w:t>与</w:t>
      </w:r>
      <w:r>
        <w:rPr>
          <w:rFonts w:ascii="仿宋" w:eastAsia="仿宋" w:hAnsi="仿宋" w:cs="Times New Roman" w:hint="eastAsia"/>
          <w:sz w:val="32"/>
          <w:szCs w:val="32"/>
        </w:rPr>
        <w:t>某</w:t>
      </w:r>
      <w:r w:rsidRPr="0080152B">
        <w:rPr>
          <w:rFonts w:ascii="仿宋" w:eastAsia="仿宋" w:hAnsi="仿宋" w:cs="Times New Roman" w:hint="eastAsia"/>
          <w:sz w:val="32"/>
          <w:szCs w:val="32"/>
        </w:rPr>
        <w:t>公司的串标或</w:t>
      </w:r>
      <w:r w:rsidRPr="0080152B">
        <w:rPr>
          <w:rFonts w:ascii="仿宋" w:eastAsia="仿宋" w:hAnsi="仿宋" w:cs="Times New Roman"/>
          <w:sz w:val="32"/>
          <w:szCs w:val="32"/>
        </w:rPr>
        <w:t>议</w:t>
      </w:r>
      <w:r w:rsidRPr="0080152B">
        <w:rPr>
          <w:rFonts w:ascii="仿宋" w:eastAsia="仿宋" w:hAnsi="仿宋" w:cs="Times New Roman" w:hint="eastAsia"/>
          <w:sz w:val="32"/>
          <w:szCs w:val="32"/>
        </w:rPr>
        <w:t>价</w:t>
      </w:r>
      <w:r>
        <w:rPr>
          <w:rFonts w:ascii="仿宋" w:eastAsia="仿宋" w:hAnsi="仿宋" w:cs="Times New Roman" w:hint="eastAsia"/>
          <w:sz w:val="32"/>
          <w:szCs w:val="32"/>
        </w:rPr>
        <w:t>”等</w:t>
      </w:r>
      <w:r w:rsidRPr="0080152B">
        <w:rPr>
          <w:rFonts w:ascii="仿宋" w:eastAsia="仿宋" w:hAnsi="仿宋" w:cs="Times New Roman" w:hint="eastAsia"/>
          <w:sz w:val="32"/>
          <w:szCs w:val="32"/>
        </w:rPr>
        <w:t>），</w:t>
      </w:r>
      <w:r>
        <w:rPr>
          <w:rFonts w:ascii="仿宋" w:eastAsia="仿宋" w:hAnsi="仿宋" w:cs="Times New Roman" w:hint="eastAsia"/>
          <w:sz w:val="32"/>
          <w:szCs w:val="32"/>
        </w:rPr>
        <w:t>并提供</w:t>
      </w:r>
      <w:r w:rsidRPr="0080152B">
        <w:rPr>
          <w:rFonts w:ascii="仿宋" w:eastAsia="仿宋" w:hAnsi="仿宋" w:cs="Times New Roman" w:hint="eastAsia"/>
          <w:sz w:val="32"/>
          <w:szCs w:val="32"/>
        </w:rPr>
        <w:t>指控</w:t>
      </w:r>
      <w:r>
        <w:rPr>
          <w:rFonts w:ascii="仿宋" w:eastAsia="仿宋" w:hAnsi="仿宋" w:cs="Times New Roman" w:hint="eastAsia"/>
          <w:sz w:val="32"/>
          <w:szCs w:val="32"/>
        </w:rPr>
        <w:t>提出的</w:t>
      </w:r>
      <w:r w:rsidRPr="0080152B">
        <w:rPr>
          <w:rFonts w:ascii="仿宋" w:eastAsia="仿宋" w:hAnsi="仿宋" w:cs="Times New Roman" w:hint="eastAsia"/>
          <w:sz w:val="32"/>
          <w:szCs w:val="32"/>
        </w:rPr>
        <w:t>日期和最终裁定</w:t>
      </w:r>
      <w:r>
        <w:rPr>
          <w:rFonts w:ascii="仿宋" w:eastAsia="仿宋" w:hAnsi="仿宋" w:cs="Times New Roman" w:hint="eastAsia"/>
          <w:sz w:val="32"/>
          <w:szCs w:val="32"/>
        </w:rPr>
        <w:t>。</w:t>
      </w:r>
      <w:r w:rsidRPr="0080152B">
        <w:rPr>
          <w:rFonts w:ascii="仿宋" w:eastAsia="仿宋" w:hAnsi="仿宋" w:cs="Times New Roman" w:hint="eastAsia"/>
          <w:sz w:val="32"/>
          <w:szCs w:val="32"/>
        </w:rPr>
        <w:t>如调查正在进行中，</w:t>
      </w:r>
      <w:r>
        <w:rPr>
          <w:rFonts w:ascii="仿宋" w:eastAsia="仿宋" w:hAnsi="仿宋" w:cs="Times New Roman" w:hint="eastAsia"/>
          <w:sz w:val="32"/>
          <w:szCs w:val="32"/>
        </w:rPr>
        <w:t>请</w:t>
      </w:r>
      <w:r w:rsidRPr="0080152B">
        <w:rPr>
          <w:rFonts w:ascii="仿宋" w:eastAsia="仿宋" w:hAnsi="仿宋" w:cs="Times New Roman" w:hint="eastAsia"/>
          <w:sz w:val="32"/>
          <w:szCs w:val="32"/>
        </w:rPr>
        <w:t>提供调查状态的简要说明。</w:t>
      </w:r>
      <w:r w:rsidR="00E923B2">
        <w:rPr>
          <w:rFonts w:ascii="仿宋" w:eastAsia="仿宋" w:hAnsi="仿宋" w:cs="Times New Roman"/>
          <w:b/>
          <w:smallCaps/>
          <w:sz w:val="32"/>
          <w:szCs w:val="32"/>
        </w:rPr>
        <w:br w:type="page"/>
      </w:r>
    </w:p>
    <w:p w14:paraId="67DFD6EC" w14:textId="77777777" w:rsidR="00E923B2" w:rsidRDefault="00E923B2" w:rsidP="0074513B">
      <w:pPr>
        <w:adjustRightInd w:val="0"/>
        <w:snapToGrid w:val="0"/>
        <w:spacing w:beforeLines="50" w:before="156" w:afterLines="50" w:after="156" w:line="300" w:lineRule="auto"/>
        <w:rPr>
          <w:rFonts w:ascii="仿宋" w:eastAsia="仿宋" w:hAnsi="仿宋" w:cs="Times New Roman"/>
          <w:caps/>
          <w:sz w:val="32"/>
          <w:szCs w:val="32"/>
        </w:rPr>
      </w:pPr>
      <w:r w:rsidRPr="0074513B">
        <w:rPr>
          <w:rFonts w:ascii="宋体" w:eastAsia="宋体" w:hAnsi="宋体" w:cs="Times New Roman" w:hint="eastAsia"/>
          <w:b/>
          <w:smallCaps/>
          <w:sz w:val="30"/>
          <w:szCs w:val="30"/>
        </w:rPr>
        <w:lastRenderedPageBreak/>
        <w:t>附件</w:t>
      </w:r>
      <w:r w:rsidR="00762037">
        <w:rPr>
          <w:rFonts w:ascii="宋体" w:eastAsia="宋体" w:hAnsi="宋体" w:cs="Times New Roman" w:hint="eastAsia"/>
          <w:b/>
          <w:smallCaps/>
          <w:sz w:val="30"/>
          <w:szCs w:val="30"/>
        </w:rPr>
        <w:t>3</w:t>
      </w:r>
    </w:p>
    <w:p w14:paraId="11451BF1" w14:textId="77777777" w:rsidR="0074513B" w:rsidRPr="009C1BB3" w:rsidRDefault="0074513B" w:rsidP="0074513B">
      <w:pPr>
        <w:adjustRightInd w:val="0"/>
        <w:snapToGrid w:val="0"/>
        <w:spacing w:beforeLines="50" w:before="156" w:afterLines="50" w:after="156" w:line="560" w:lineRule="exact"/>
        <w:jc w:val="center"/>
        <w:rPr>
          <w:rFonts w:ascii="Calibri" w:eastAsia="宋体" w:hAnsi="Calibri" w:cs="Times New Roman"/>
          <w:b/>
          <w:sz w:val="36"/>
          <w:szCs w:val="36"/>
        </w:rPr>
      </w:pPr>
      <w:r w:rsidRPr="009C1BB3">
        <w:rPr>
          <w:rFonts w:ascii="Calibri" w:eastAsia="宋体" w:hAnsi="Calibri" w:cs="Times New Roman" w:hint="eastAsia"/>
          <w:b/>
          <w:sz w:val="36"/>
          <w:szCs w:val="36"/>
        </w:rPr>
        <w:t>合规风险评估问卷</w:t>
      </w:r>
    </w:p>
    <w:p w14:paraId="234D97DD"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一、请列出您所在地区/国家或项目</w:t>
      </w:r>
      <w:r>
        <w:rPr>
          <w:rFonts w:ascii="仿宋" w:eastAsia="仿宋" w:hAnsi="仿宋" w:cs="Times New Roman" w:hint="eastAsia"/>
          <w:sz w:val="32"/>
          <w:szCs w:val="32"/>
        </w:rPr>
        <w:t>中</w:t>
      </w:r>
      <w:r>
        <w:rPr>
          <w:rFonts w:ascii="仿宋" w:eastAsia="仿宋" w:hAnsi="仿宋" w:cs="Times New Roman"/>
          <w:sz w:val="32"/>
          <w:szCs w:val="32"/>
        </w:rPr>
        <w:t>存在</w:t>
      </w:r>
      <w:r w:rsidRPr="0080152B">
        <w:rPr>
          <w:rFonts w:ascii="仿宋" w:eastAsia="仿宋" w:hAnsi="仿宋" w:cs="Times New Roman" w:hint="eastAsia"/>
          <w:sz w:val="32"/>
          <w:szCs w:val="32"/>
        </w:rPr>
        <w:t>业务</w:t>
      </w:r>
      <w:r>
        <w:rPr>
          <w:rFonts w:ascii="仿宋" w:eastAsia="仿宋" w:hAnsi="仿宋" w:cs="Times New Roman"/>
          <w:sz w:val="32"/>
          <w:szCs w:val="32"/>
        </w:rPr>
        <w:t>合作关系</w:t>
      </w:r>
      <w:r w:rsidRPr="0080152B">
        <w:rPr>
          <w:rFonts w:ascii="仿宋" w:eastAsia="仿宋" w:hAnsi="仿宋" w:cs="Times New Roman" w:hint="eastAsia"/>
          <w:sz w:val="32"/>
          <w:szCs w:val="32"/>
        </w:rPr>
        <w:t>的主要政府机构</w:t>
      </w:r>
      <w:r>
        <w:rPr>
          <w:rFonts w:ascii="仿宋" w:eastAsia="仿宋" w:hAnsi="仿宋" w:cs="Times New Roman" w:hint="eastAsia"/>
          <w:sz w:val="32"/>
          <w:szCs w:val="32"/>
        </w:rPr>
        <w:t>（</w:t>
      </w:r>
      <w:r w:rsidRPr="00CC2B3E">
        <w:rPr>
          <w:rFonts w:ascii="仿宋" w:eastAsia="仿宋" w:hAnsi="仿宋" w:cs="Times New Roman" w:hint="eastAsia"/>
          <w:sz w:val="32"/>
          <w:szCs w:val="32"/>
        </w:rPr>
        <w:t>包括但不限于国</w:t>
      </w:r>
      <w:r>
        <w:rPr>
          <w:rFonts w:ascii="仿宋" w:eastAsia="仿宋" w:hAnsi="仿宋" w:cs="Times New Roman" w:hint="eastAsia"/>
          <w:sz w:val="32"/>
          <w:szCs w:val="32"/>
        </w:rPr>
        <w:t>家、地方政府部门，国有公司、国有开发公司等政府所有和控制的企业）</w:t>
      </w:r>
      <w:r w:rsidRPr="0080152B">
        <w:rPr>
          <w:rFonts w:ascii="仿宋" w:eastAsia="仿宋" w:hAnsi="仿宋" w:cs="Times New Roman" w:hint="eastAsia"/>
          <w:sz w:val="32"/>
          <w:szCs w:val="32"/>
        </w:rPr>
        <w:t>。</w:t>
      </w:r>
      <w:r w:rsidRPr="0080152B">
        <w:rPr>
          <w:rFonts w:ascii="仿宋" w:eastAsia="仿宋" w:hAnsi="仿宋" w:cs="Times New Roman"/>
          <w:sz w:val="32"/>
          <w:szCs w:val="32"/>
        </w:rPr>
        <w:t xml:space="preserve"> </w:t>
      </w:r>
    </w:p>
    <w:p w14:paraId="72C7AC4F"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1.您是否</w:t>
      </w:r>
      <w:r>
        <w:rPr>
          <w:rFonts w:ascii="仿宋" w:eastAsia="仿宋" w:hAnsi="仿宋" w:cs="Times New Roman" w:hint="eastAsia"/>
          <w:sz w:val="32"/>
          <w:szCs w:val="32"/>
        </w:rPr>
        <w:t>知晓对</w:t>
      </w:r>
      <w:r w:rsidRPr="0080152B">
        <w:rPr>
          <w:rFonts w:ascii="仿宋" w:eastAsia="仿宋" w:hAnsi="仿宋" w:cs="Times New Roman" w:hint="eastAsia"/>
          <w:sz w:val="32"/>
          <w:szCs w:val="32"/>
        </w:rPr>
        <w:t>上述政府机构</w:t>
      </w:r>
      <w:r>
        <w:rPr>
          <w:rFonts w:ascii="仿宋" w:eastAsia="仿宋" w:hAnsi="仿宋" w:cs="Times New Roman" w:hint="eastAsia"/>
          <w:sz w:val="32"/>
          <w:szCs w:val="32"/>
        </w:rPr>
        <w:t>有关</w:t>
      </w:r>
      <w:r w:rsidRPr="0080152B">
        <w:rPr>
          <w:rFonts w:ascii="仿宋" w:eastAsia="仿宋" w:hAnsi="仿宋" w:cs="Times New Roman" w:hint="eastAsia"/>
          <w:sz w:val="32"/>
          <w:szCs w:val="32"/>
        </w:rPr>
        <w:t>欺诈、腐败或串谋的指控？</w:t>
      </w:r>
      <w:r>
        <w:rPr>
          <w:rFonts w:ascii="仿宋" w:eastAsia="仿宋" w:hAnsi="仿宋" w:cs="Times New Roman"/>
          <w:sz w:val="32"/>
          <w:szCs w:val="32"/>
        </w:rPr>
        <w:t>如有</w:t>
      </w:r>
      <w:r>
        <w:rPr>
          <w:rFonts w:ascii="仿宋" w:eastAsia="仿宋" w:hAnsi="仿宋" w:cs="Times New Roman" w:hint="eastAsia"/>
          <w:sz w:val="32"/>
          <w:szCs w:val="32"/>
        </w:rPr>
        <w:t>，</w:t>
      </w:r>
      <w:r>
        <w:rPr>
          <w:rFonts w:ascii="仿宋" w:eastAsia="仿宋" w:hAnsi="仿宋" w:cs="Times New Roman"/>
          <w:sz w:val="32"/>
          <w:szCs w:val="32"/>
        </w:rPr>
        <w:t>请予以具体描述</w:t>
      </w:r>
      <w:r>
        <w:rPr>
          <w:rFonts w:ascii="仿宋" w:eastAsia="仿宋" w:hAnsi="仿宋" w:cs="Times New Roman" w:hint="eastAsia"/>
          <w:sz w:val="32"/>
          <w:szCs w:val="32"/>
        </w:rPr>
        <w:t>。</w:t>
      </w:r>
      <w:r w:rsidRPr="0080152B">
        <w:rPr>
          <w:rFonts w:ascii="仿宋" w:eastAsia="仿宋" w:hAnsi="仿宋" w:cs="Times New Roman"/>
          <w:sz w:val="32"/>
          <w:szCs w:val="32"/>
        </w:rPr>
        <w:t xml:space="preserve"> </w:t>
      </w:r>
    </w:p>
    <w:p w14:paraId="712A4749"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二、您认为</w:t>
      </w:r>
      <w:r>
        <w:rPr>
          <w:rFonts w:ascii="仿宋" w:eastAsia="仿宋" w:hAnsi="仿宋" w:cs="Times New Roman" w:hint="eastAsia"/>
          <w:sz w:val="32"/>
          <w:szCs w:val="32"/>
        </w:rPr>
        <w:t>对于</w:t>
      </w:r>
      <w:r w:rsidRPr="0080152B">
        <w:rPr>
          <w:rFonts w:ascii="仿宋" w:eastAsia="仿宋" w:hAnsi="仿宋" w:cs="Times New Roman" w:hint="eastAsia"/>
          <w:sz w:val="32"/>
          <w:szCs w:val="32"/>
        </w:rPr>
        <w:t>您所在</w:t>
      </w:r>
      <w:r>
        <w:rPr>
          <w:rFonts w:ascii="仿宋" w:eastAsia="仿宋" w:hAnsi="仿宋" w:cs="Times New Roman" w:hint="eastAsia"/>
          <w:sz w:val="32"/>
          <w:szCs w:val="32"/>
        </w:rPr>
        <w:t>的</w:t>
      </w:r>
      <w:r w:rsidRPr="0080152B">
        <w:rPr>
          <w:rFonts w:ascii="仿宋" w:eastAsia="仿宋" w:hAnsi="仿宋" w:cs="Times New Roman" w:hint="eastAsia"/>
          <w:sz w:val="32"/>
          <w:szCs w:val="32"/>
        </w:rPr>
        <w:t>地区/国家或项目，公司开展反腐合规面临的三大困难是什么？</w:t>
      </w:r>
    </w:p>
    <w:p w14:paraId="7DFDADA2"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请尽量详细说明，如来自各方（军队、警察、税务、海关、矿业部、环境部、工会、劳动局、当地居民</w:t>
      </w:r>
      <w:r>
        <w:rPr>
          <w:rFonts w:ascii="仿宋" w:eastAsia="仿宋" w:hAnsi="仿宋" w:cs="Times New Roman" w:hint="eastAsia"/>
          <w:sz w:val="32"/>
          <w:szCs w:val="32"/>
        </w:rPr>
        <w:t>等</w:t>
      </w:r>
      <w:r w:rsidRPr="0080152B">
        <w:rPr>
          <w:rFonts w:ascii="仿宋" w:eastAsia="仿宋" w:hAnsi="仿宋" w:cs="Times New Roman" w:hint="eastAsia"/>
          <w:sz w:val="32"/>
          <w:szCs w:val="32"/>
        </w:rPr>
        <w:t>）的勒索，办公加速费</w:t>
      </w:r>
      <w:r>
        <w:rPr>
          <w:rFonts w:ascii="仿宋" w:eastAsia="仿宋" w:hAnsi="仿宋" w:cs="Times New Roman" w:hint="eastAsia"/>
          <w:sz w:val="32"/>
          <w:szCs w:val="32"/>
        </w:rPr>
        <w:t>或融通费用</w:t>
      </w:r>
      <w:r w:rsidRPr="0080152B">
        <w:rPr>
          <w:rFonts w:ascii="仿宋" w:eastAsia="仿宋" w:hAnsi="仿宋" w:cs="Times New Roman" w:hint="eastAsia"/>
          <w:sz w:val="32"/>
          <w:szCs w:val="32"/>
        </w:rPr>
        <w:t>（</w:t>
      </w:r>
      <w:r>
        <w:rPr>
          <w:rFonts w:ascii="仿宋" w:eastAsia="仿宋" w:hAnsi="仿宋" w:cs="Times New Roman" w:hint="eastAsia"/>
          <w:sz w:val="32"/>
          <w:szCs w:val="32"/>
        </w:rPr>
        <w:t>来自</w:t>
      </w:r>
      <w:r w:rsidRPr="0080152B">
        <w:rPr>
          <w:rFonts w:ascii="仿宋" w:eastAsia="仿宋" w:hAnsi="仿宋" w:cs="Times New Roman" w:hint="eastAsia"/>
          <w:sz w:val="32"/>
          <w:szCs w:val="32"/>
        </w:rPr>
        <w:t>海关、税务、移民局、工程部门、合同部门、劳动局、社保局、财政部，各类办事员、秘书等）</w:t>
      </w:r>
      <w:r>
        <w:rPr>
          <w:rFonts w:ascii="仿宋" w:eastAsia="仿宋" w:hAnsi="仿宋" w:cs="Times New Roman"/>
          <w:sz w:val="32"/>
          <w:szCs w:val="32"/>
        </w:rPr>
        <w:t>以及</w:t>
      </w:r>
      <w:r w:rsidRPr="0080152B">
        <w:rPr>
          <w:rFonts w:ascii="仿宋" w:eastAsia="仿宋" w:hAnsi="仿宋" w:cs="Times New Roman" w:hint="eastAsia"/>
          <w:sz w:val="32"/>
          <w:szCs w:val="32"/>
        </w:rPr>
        <w:t>缺乏真实信息</w:t>
      </w:r>
      <w:r>
        <w:rPr>
          <w:rFonts w:ascii="仿宋" w:eastAsia="仿宋" w:hAnsi="仿宋" w:cs="Times New Roman" w:hint="eastAsia"/>
          <w:sz w:val="32"/>
          <w:szCs w:val="32"/>
        </w:rPr>
        <w:t>的</w:t>
      </w:r>
      <w:r w:rsidRPr="0080152B">
        <w:rPr>
          <w:rFonts w:ascii="仿宋" w:eastAsia="仿宋" w:hAnsi="仿宋" w:cs="Times New Roman" w:hint="eastAsia"/>
          <w:sz w:val="32"/>
          <w:szCs w:val="32"/>
        </w:rPr>
        <w:t>获取途径等</w:t>
      </w:r>
      <w:r>
        <w:rPr>
          <w:rFonts w:ascii="仿宋" w:eastAsia="仿宋" w:hAnsi="仿宋" w:cs="Times New Roman" w:hint="eastAsia"/>
          <w:sz w:val="32"/>
          <w:szCs w:val="32"/>
        </w:rPr>
        <w:t>。</w:t>
      </w:r>
    </w:p>
    <w:p w14:paraId="07FB1245"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三、请描述您所在地区/国家或项目中</w:t>
      </w:r>
      <w:r>
        <w:rPr>
          <w:rFonts w:ascii="仿宋" w:eastAsia="仿宋" w:hAnsi="仿宋" w:cs="Times New Roman" w:hint="eastAsia"/>
          <w:sz w:val="32"/>
          <w:szCs w:val="32"/>
        </w:rPr>
        <w:t>赠送</w:t>
      </w:r>
      <w:r w:rsidRPr="0080152B">
        <w:rPr>
          <w:rFonts w:ascii="仿宋" w:eastAsia="仿宋" w:hAnsi="仿宋" w:cs="Times New Roman" w:hint="eastAsia"/>
          <w:sz w:val="32"/>
          <w:szCs w:val="32"/>
        </w:rPr>
        <w:t>礼品与</w:t>
      </w:r>
      <w:r>
        <w:rPr>
          <w:rFonts w:ascii="仿宋" w:eastAsia="仿宋" w:hAnsi="仿宋" w:cs="Times New Roman" w:hint="eastAsia"/>
          <w:sz w:val="32"/>
          <w:szCs w:val="32"/>
        </w:rPr>
        <w:t>进行</w:t>
      </w:r>
      <w:r w:rsidRPr="0080152B">
        <w:rPr>
          <w:rFonts w:ascii="仿宋" w:eastAsia="仿宋" w:hAnsi="仿宋" w:cs="Times New Roman" w:hint="eastAsia"/>
          <w:sz w:val="32"/>
          <w:szCs w:val="32"/>
        </w:rPr>
        <w:t>招待</w:t>
      </w:r>
      <w:r>
        <w:rPr>
          <w:rFonts w:ascii="仿宋" w:eastAsia="仿宋" w:hAnsi="仿宋" w:cs="Times New Roman" w:hint="eastAsia"/>
          <w:sz w:val="32"/>
          <w:szCs w:val="32"/>
        </w:rPr>
        <w:t>的实际情况：</w:t>
      </w:r>
    </w:p>
    <w:p w14:paraId="45F8A2A1"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1.您所在地区/国家或项目提供礼品与招待的频率</w:t>
      </w:r>
      <w:r>
        <w:rPr>
          <w:rFonts w:ascii="仿宋" w:eastAsia="仿宋" w:hAnsi="仿宋" w:cs="Times New Roman" w:hint="eastAsia"/>
          <w:sz w:val="32"/>
          <w:szCs w:val="32"/>
        </w:rPr>
        <w:t>；</w:t>
      </w:r>
    </w:p>
    <w:p w14:paraId="6E83D1DA"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2.</w:t>
      </w:r>
      <w:r>
        <w:rPr>
          <w:rFonts w:ascii="仿宋" w:eastAsia="仿宋" w:hAnsi="仿宋" w:cs="Times New Roman" w:hint="eastAsia"/>
          <w:sz w:val="32"/>
          <w:szCs w:val="32"/>
        </w:rPr>
        <w:t>提供这些</w:t>
      </w:r>
      <w:r w:rsidRPr="0080152B">
        <w:rPr>
          <w:rFonts w:ascii="仿宋" w:eastAsia="仿宋" w:hAnsi="仿宋" w:cs="Times New Roman" w:hint="eastAsia"/>
          <w:sz w:val="32"/>
          <w:szCs w:val="32"/>
        </w:rPr>
        <w:t>礼品与招待的目的</w:t>
      </w:r>
      <w:r>
        <w:rPr>
          <w:rFonts w:ascii="仿宋" w:eastAsia="仿宋" w:hAnsi="仿宋" w:cs="Times New Roman" w:hint="eastAsia"/>
          <w:sz w:val="32"/>
          <w:szCs w:val="32"/>
        </w:rPr>
        <w:t>；</w:t>
      </w:r>
    </w:p>
    <w:p w14:paraId="52169074"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3.礼品与招待的对象</w:t>
      </w:r>
      <w:r>
        <w:rPr>
          <w:rFonts w:ascii="仿宋" w:eastAsia="仿宋" w:hAnsi="仿宋" w:cs="Times New Roman" w:hint="eastAsia"/>
          <w:sz w:val="32"/>
          <w:szCs w:val="32"/>
        </w:rPr>
        <w:t>；</w:t>
      </w:r>
    </w:p>
    <w:p w14:paraId="46B0A083"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4.过去一年内您提供过的最昂贵的礼物</w:t>
      </w:r>
      <w:r>
        <w:rPr>
          <w:rFonts w:ascii="仿宋" w:eastAsia="仿宋" w:hAnsi="仿宋" w:cs="Times New Roman" w:hint="eastAsia"/>
          <w:sz w:val="32"/>
          <w:szCs w:val="32"/>
        </w:rPr>
        <w:t>；</w:t>
      </w:r>
    </w:p>
    <w:p w14:paraId="010A8A6D"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5.与政府官员就餐的频率</w:t>
      </w:r>
      <w:r>
        <w:rPr>
          <w:rFonts w:ascii="仿宋" w:eastAsia="仿宋" w:hAnsi="仿宋" w:cs="Times New Roman" w:hint="eastAsia"/>
          <w:sz w:val="32"/>
          <w:szCs w:val="32"/>
        </w:rPr>
        <w:t>及支出情况；</w:t>
      </w:r>
    </w:p>
    <w:p w14:paraId="0C6D19FE"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lastRenderedPageBreak/>
        <w:t>6.其他类型的招待或娱乐活动的频率</w:t>
      </w:r>
      <w:r>
        <w:rPr>
          <w:rFonts w:ascii="仿宋" w:eastAsia="仿宋" w:hAnsi="仿宋" w:cs="Times New Roman" w:hint="eastAsia"/>
          <w:sz w:val="32"/>
          <w:szCs w:val="32"/>
        </w:rPr>
        <w:t>；</w:t>
      </w:r>
    </w:p>
    <w:p w14:paraId="508AE710"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7.最近一年内，您为外国政府官员提供</w:t>
      </w:r>
      <w:r>
        <w:rPr>
          <w:rFonts w:ascii="仿宋" w:eastAsia="仿宋" w:hAnsi="仿宋" w:cs="Times New Roman" w:hint="eastAsia"/>
          <w:sz w:val="32"/>
          <w:szCs w:val="32"/>
        </w:rPr>
        <w:t>的</w:t>
      </w:r>
      <w:r w:rsidRPr="0080152B">
        <w:rPr>
          <w:rFonts w:ascii="仿宋" w:eastAsia="仿宋" w:hAnsi="仿宋" w:cs="Times New Roman" w:hint="eastAsia"/>
          <w:sz w:val="32"/>
          <w:szCs w:val="32"/>
        </w:rPr>
        <w:t>招待和娱乐活动</w:t>
      </w:r>
      <w:r>
        <w:rPr>
          <w:rFonts w:ascii="仿宋" w:eastAsia="仿宋" w:hAnsi="仿宋" w:cs="Times New Roman" w:hint="eastAsia"/>
          <w:sz w:val="32"/>
          <w:szCs w:val="32"/>
        </w:rPr>
        <w:t>。</w:t>
      </w:r>
    </w:p>
    <w:p w14:paraId="7BCF2238"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四、最近一年内，公司有多少次被要求为客户（包括政府官员）支付从您所在</w:t>
      </w:r>
      <w:r>
        <w:rPr>
          <w:rFonts w:ascii="仿宋" w:eastAsia="仿宋" w:hAnsi="仿宋" w:cs="Times New Roman" w:hint="eastAsia"/>
          <w:sz w:val="32"/>
          <w:szCs w:val="32"/>
        </w:rPr>
        <w:t>单位或</w:t>
      </w:r>
      <w:r w:rsidRPr="0080152B">
        <w:rPr>
          <w:rFonts w:ascii="仿宋" w:eastAsia="仿宋" w:hAnsi="仿宋" w:cs="Times New Roman" w:hint="eastAsia"/>
          <w:sz w:val="32"/>
          <w:szCs w:val="32"/>
        </w:rPr>
        <w:t>地区</w:t>
      </w:r>
      <w:r>
        <w:rPr>
          <w:rFonts w:ascii="仿宋" w:eastAsia="仿宋" w:hAnsi="仿宋" w:cs="Times New Roman" w:hint="eastAsia"/>
          <w:sz w:val="32"/>
          <w:szCs w:val="32"/>
        </w:rPr>
        <w:t>/</w:t>
      </w:r>
      <w:r w:rsidRPr="0080152B">
        <w:rPr>
          <w:rFonts w:ascii="仿宋" w:eastAsia="仿宋" w:hAnsi="仿宋" w:cs="Times New Roman" w:hint="eastAsia"/>
          <w:sz w:val="32"/>
          <w:szCs w:val="32"/>
        </w:rPr>
        <w:t>国家出发的境内或国际旅行费用？</w:t>
      </w:r>
    </w:p>
    <w:p w14:paraId="5460B8ED"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五、请描述您所在地区/国家或项目在开展业务活动中现金支付的情况(包括与供货商、律师和其他服务机购之间的业务活动)。</w:t>
      </w:r>
    </w:p>
    <w:p w14:paraId="1DA33C3C" w14:textId="77777777"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六、最近一年内，您所在地区/国家或项目向当地政府官员、警察</w:t>
      </w:r>
      <w:r>
        <w:rPr>
          <w:rFonts w:ascii="仿宋" w:eastAsia="仿宋" w:hAnsi="仿宋" w:cs="Times New Roman" w:hint="eastAsia"/>
          <w:sz w:val="32"/>
          <w:szCs w:val="32"/>
        </w:rPr>
        <w:t>或</w:t>
      </w:r>
      <w:r w:rsidRPr="0080152B">
        <w:rPr>
          <w:rFonts w:ascii="仿宋" w:eastAsia="仿宋" w:hAnsi="仿宋" w:cs="Times New Roman" w:hint="eastAsia"/>
          <w:sz w:val="32"/>
          <w:szCs w:val="32"/>
        </w:rPr>
        <w:t>士兵提供过多少次小额现金支付？</w:t>
      </w:r>
    </w:p>
    <w:p w14:paraId="1A4A7F00" w14:textId="46409723" w:rsidR="0074513B" w:rsidRPr="0080152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七、您认为公司通过何种举措可以加强您所在地区/国家或项目上商业伙伴、</w:t>
      </w:r>
      <w:r w:rsidR="00410B81">
        <w:rPr>
          <w:rFonts w:ascii="仿宋" w:eastAsia="仿宋" w:hAnsi="仿宋" w:cs="Times New Roman" w:hint="eastAsia"/>
          <w:sz w:val="32"/>
          <w:szCs w:val="32"/>
        </w:rPr>
        <w:t>子公司</w:t>
      </w:r>
      <w:r w:rsidRPr="0080152B">
        <w:rPr>
          <w:rFonts w:ascii="仿宋" w:eastAsia="仿宋" w:hAnsi="仿宋" w:cs="Times New Roman" w:hint="eastAsia"/>
          <w:sz w:val="32"/>
          <w:szCs w:val="32"/>
        </w:rPr>
        <w:t>或合营公司的合规文化？</w:t>
      </w:r>
    </w:p>
    <w:p w14:paraId="36F6D521" w14:textId="77777777" w:rsidR="0074513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sidRPr="0080152B">
        <w:rPr>
          <w:rFonts w:ascii="仿宋" w:eastAsia="仿宋" w:hAnsi="仿宋" w:cs="Times New Roman" w:hint="eastAsia"/>
          <w:sz w:val="32"/>
          <w:szCs w:val="32"/>
        </w:rPr>
        <w:t>八、您认为，目前公司最严重的</w:t>
      </w:r>
      <w:r>
        <w:rPr>
          <w:rFonts w:ascii="仿宋" w:eastAsia="仿宋" w:hAnsi="仿宋" w:cs="Times New Roman" w:hint="eastAsia"/>
          <w:sz w:val="32"/>
          <w:szCs w:val="32"/>
        </w:rPr>
        <w:t>合规</w:t>
      </w:r>
      <w:r w:rsidRPr="0080152B">
        <w:rPr>
          <w:rFonts w:ascii="仿宋" w:eastAsia="仿宋" w:hAnsi="仿宋" w:cs="Times New Roman" w:hint="eastAsia"/>
          <w:sz w:val="32"/>
          <w:szCs w:val="32"/>
        </w:rPr>
        <w:t>风险是什么？</w:t>
      </w:r>
    </w:p>
    <w:p w14:paraId="365B1A52" w14:textId="77777777" w:rsidR="0074513B" w:rsidRDefault="0074513B" w:rsidP="0074513B">
      <w:pPr>
        <w:tabs>
          <w:tab w:val="left" w:pos="720"/>
        </w:tabs>
        <w:adjustRightInd w:val="0"/>
        <w:snapToGrid w:val="0"/>
        <w:spacing w:beforeLines="50" w:before="156" w:afterLines="50" w:after="156"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九</w:t>
      </w:r>
      <w:r>
        <w:rPr>
          <w:rFonts w:ascii="仿宋" w:eastAsia="仿宋" w:hAnsi="仿宋" w:cs="Times New Roman" w:hint="eastAsia"/>
          <w:sz w:val="32"/>
          <w:szCs w:val="32"/>
        </w:rPr>
        <w:t>、您是否有其他需要进行说明的内容，如有，请在下方填列：</w:t>
      </w:r>
    </w:p>
    <w:p w14:paraId="600D92A1" w14:textId="77777777" w:rsidR="0074513B" w:rsidRDefault="0074513B" w:rsidP="0074513B">
      <w:pPr>
        <w:tabs>
          <w:tab w:val="left" w:pos="720"/>
        </w:tabs>
        <w:adjustRightInd w:val="0"/>
        <w:snapToGrid w:val="0"/>
        <w:spacing w:beforeLines="50" w:before="156" w:afterLines="50" w:after="156" w:line="560" w:lineRule="exact"/>
        <w:rPr>
          <w:rFonts w:ascii="仿宋" w:eastAsia="仿宋" w:hAnsi="仿宋" w:cs="Times New Roman"/>
          <w:sz w:val="32"/>
          <w:szCs w:val="32"/>
        </w:rPr>
      </w:pPr>
    </w:p>
    <w:p w14:paraId="03BF1856" w14:textId="77777777" w:rsidR="0074513B" w:rsidRPr="009C1BB3" w:rsidRDefault="0074513B" w:rsidP="0074513B">
      <w:pPr>
        <w:tabs>
          <w:tab w:val="left" w:pos="720"/>
        </w:tabs>
        <w:wordWrap w:val="0"/>
        <w:adjustRightInd w:val="0"/>
        <w:snapToGrid w:val="0"/>
        <w:spacing w:beforeLines="50" w:before="156" w:afterLines="50" w:after="156" w:line="560" w:lineRule="exact"/>
        <w:ind w:firstLineChars="200" w:firstLine="640"/>
        <w:jc w:val="right"/>
        <w:rPr>
          <w:rFonts w:ascii="仿宋" w:eastAsia="仿宋" w:hAnsi="仿宋" w:cs="Times New Roman"/>
          <w:sz w:val="32"/>
          <w:szCs w:val="32"/>
          <w:u w:val="single"/>
        </w:rPr>
      </w:pPr>
      <w:r>
        <w:rPr>
          <w:rFonts w:ascii="仿宋" w:eastAsia="仿宋" w:hAnsi="仿宋" w:cs="Times New Roman"/>
          <w:sz w:val="32"/>
          <w:szCs w:val="32"/>
        </w:rPr>
        <w:t>调查人</w:t>
      </w:r>
      <w:r>
        <w:rPr>
          <w:rFonts w:ascii="仿宋" w:eastAsia="仿宋" w:hAnsi="仿宋" w:cs="Times New Roman" w:hint="eastAsia"/>
          <w:sz w:val="32"/>
          <w:szCs w:val="32"/>
        </w:rPr>
        <w:t>：</w:t>
      </w:r>
      <w:r w:rsidRPr="009C1BB3">
        <w:rPr>
          <w:rFonts w:ascii="仿宋" w:eastAsia="仿宋" w:hAnsi="仿宋" w:cs="Times New Roman"/>
          <w:sz w:val="32"/>
          <w:szCs w:val="32"/>
          <w:u w:val="single"/>
        </w:rPr>
        <w:t xml:space="preserve">  </w:t>
      </w:r>
      <w:r>
        <w:rPr>
          <w:rFonts w:ascii="仿宋" w:eastAsia="仿宋" w:hAnsi="仿宋" w:cs="Times New Roman"/>
          <w:sz w:val="32"/>
          <w:szCs w:val="32"/>
          <w:u w:val="single"/>
        </w:rPr>
        <w:t xml:space="preserve">      </w:t>
      </w:r>
      <w:r w:rsidRPr="009C1BB3">
        <w:rPr>
          <w:rFonts w:ascii="仿宋" w:eastAsia="仿宋" w:hAnsi="仿宋" w:cs="Times New Roman"/>
          <w:sz w:val="32"/>
          <w:szCs w:val="32"/>
          <w:u w:val="single"/>
        </w:rPr>
        <w:t xml:space="preserve">   </w:t>
      </w:r>
    </w:p>
    <w:p w14:paraId="551559A8" w14:textId="77777777" w:rsidR="0074513B" w:rsidRPr="009C1BB3" w:rsidRDefault="0074513B" w:rsidP="0074513B">
      <w:pPr>
        <w:tabs>
          <w:tab w:val="left" w:pos="720"/>
        </w:tabs>
        <w:wordWrap w:val="0"/>
        <w:adjustRightInd w:val="0"/>
        <w:snapToGrid w:val="0"/>
        <w:spacing w:beforeLines="50" w:before="156" w:afterLines="50" w:after="156" w:line="560" w:lineRule="exact"/>
        <w:jc w:val="right"/>
        <w:rPr>
          <w:rFonts w:ascii="仿宋" w:eastAsia="仿宋" w:hAnsi="仿宋" w:cs="Times New Roman"/>
          <w:sz w:val="32"/>
          <w:szCs w:val="32"/>
          <w:u w:val="single"/>
        </w:rPr>
      </w:pPr>
      <w:r>
        <w:rPr>
          <w:rFonts w:ascii="仿宋" w:eastAsia="仿宋" w:hAnsi="仿宋" w:cs="Times New Roman"/>
          <w:sz w:val="32"/>
          <w:szCs w:val="32"/>
        </w:rPr>
        <w:tab/>
        <w:t>受访人</w:t>
      </w:r>
      <w:r>
        <w:rPr>
          <w:rFonts w:ascii="仿宋" w:eastAsia="仿宋" w:hAnsi="仿宋" w:cs="Times New Roman" w:hint="eastAsia"/>
          <w:sz w:val="32"/>
          <w:szCs w:val="32"/>
        </w:rPr>
        <w:t>：</w:t>
      </w:r>
      <w:r w:rsidRPr="009C1BB3">
        <w:rPr>
          <w:rFonts w:ascii="仿宋" w:eastAsia="仿宋" w:hAnsi="仿宋" w:cs="Times New Roman"/>
          <w:sz w:val="32"/>
          <w:szCs w:val="32"/>
          <w:u w:val="single"/>
        </w:rPr>
        <w:t xml:space="preserve">  </w:t>
      </w:r>
      <w:r>
        <w:rPr>
          <w:rFonts w:ascii="仿宋" w:eastAsia="仿宋" w:hAnsi="仿宋" w:cs="Times New Roman"/>
          <w:sz w:val="32"/>
          <w:szCs w:val="32"/>
          <w:u w:val="single"/>
        </w:rPr>
        <w:t xml:space="preserve">  </w:t>
      </w:r>
      <w:r w:rsidRPr="009C1BB3">
        <w:rPr>
          <w:rFonts w:ascii="仿宋" w:eastAsia="仿宋" w:hAnsi="仿宋" w:cs="Times New Roman"/>
          <w:sz w:val="32"/>
          <w:szCs w:val="32"/>
          <w:u w:val="single"/>
        </w:rPr>
        <w:t xml:space="preserve"> </w:t>
      </w:r>
      <w:r>
        <w:rPr>
          <w:rFonts w:ascii="仿宋" w:eastAsia="仿宋" w:hAnsi="仿宋" w:cs="Times New Roman"/>
          <w:sz w:val="32"/>
          <w:szCs w:val="32"/>
          <w:u w:val="single"/>
        </w:rPr>
        <w:t xml:space="preserve">    </w:t>
      </w:r>
      <w:r w:rsidRPr="009C1BB3">
        <w:rPr>
          <w:rFonts w:ascii="仿宋" w:eastAsia="仿宋" w:hAnsi="仿宋" w:cs="Times New Roman"/>
          <w:sz w:val="32"/>
          <w:szCs w:val="32"/>
          <w:u w:val="single"/>
        </w:rPr>
        <w:t xml:space="preserve">  </w:t>
      </w:r>
    </w:p>
    <w:p w14:paraId="2F1D67A3" w14:textId="77777777" w:rsidR="0074513B" w:rsidRPr="0080152B" w:rsidRDefault="0074513B" w:rsidP="0074513B">
      <w:pPr>
        <w:wordWrap w:val="0"/>
        <w:spacing w:before="50" w:after="50" w:line="560" w:lineRule="exact"/>
        <w:jc w:val="right"/>
      </w:pPr>
      <w:r>
        <w:rPr>
          <w:rFonts w:ascii="仿宋" w:eastAsia="仿宋" w:hAnsi="仿宋" w:cs="Times New Roman"/>
          <w:sz w:val="32"/>
          <w:szCs w:val="32"/>
        </w:rPr>
        <w:t>调查日期</w:t>
      </w:r>
      <w:r>
        <w:rPr>
          <w:rFonts w:ascii="仿宋" w:eastAsia="仿宋" w:hAnsi="仿宋" w:cs="Times New Roman" w:hint="eastAsia"/>
          <w:sz w:val="32"/>
          <w:szCs w:val="32"/>
        </w:rPr>
        <w:t>：</w:t>
      </w:r>
      <w:r w:rsidRPr="009C1BB3">
        <w:rPr>
          <w:rFonts w:ascii="仿宋" w:eastAsia="仿宋" w:hAnsi="仿宋" w:cs="Times New Roman"/>
          <w:sz w:val="32"/>
          <w:szCs w:val="32"/>
          <w:u w:val="single"/>
        </w:rPr>
        <w:t xml:space="preserve">  </w:t>
      </w:r>
      <w:r>
        <w:rPr>
          <w:rFonts w:ascii="仿宋" w:eastAsia="仿宋" w:hAnsi="仿宋" w:cs="Times New Roman"/>
          <w:sz w:val="32"/>
          <w:szCs w:val="32"/>
          <w:u w:val="single"/>
        </w:rPr>
        <w:t xml:space="preserve">     </w:t>
      </w:r>
      <w:r w:rsidRPr="009C1BB3">
        <w:rPr>
          <w:rFonts w:ascii="仿宋" w:eastAsia="仿宋" w:hAnsi="仿宋" w:cs="Times New Roman"/>
          <w:sz w:val="32"/>
          <w:szCs w:val="32"/>
          <w:u w:val="single"/>
        </w:rPr>
        <w:t xml:space="preserve"> </w:t>
      </w:r>
      <w:r>
        <w:rPr>
          <w:rFonts w:ascii="仿宋" w:eastAsia="仿宋" w:hAnsi="仿宋" w:cs="Times New Roman"/>
          <w:sz w:val="32"/>
          <w:szCs w:val="32"/>
          <w:u w:val="single"/>
        </w:rPr>
        <w:t xml:space="preserve">   </w:t>
      </w:r>
    </w:p>
    <w:p w14:paraId="161D9762" w14:textId="77777777" w:rsidR="00164362" w:rsidRPr="0074513B" w:rsidRDefault="00164362" w:rsidP="0074513B">
      <w:pPr>
        <w:tabs>
          <w:tab w:val="left" w:pos="720"/>
        </w:tabs>
        <w:adjustRightInd w:val="0"/>
        <w:snapToGrid w:val="0"/>
        <w:spacing w:beforeLines="50" w:before="156" w:afterLines="50" w:after="156" w:line="300" w:lineRule="auto"/>
        <w:ind w:firstLineChars="200" w:firstLine="420"/>
      </w:pPr>
    </w:p>
    <w:sectPr w:rsidR="00164362" w:rsidRPr="007451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FE41" w14:textId="77777777" w:rsidR="00751BF8" w:rsidRDefault="00751BF8" w:rsidP="00E923B2">
      <w:r>
        <w:separator/>
      </w:r>
    </w:p>
  </w:endnote>
  <w:endnote w:type="continuationSeparator" w:id="0">
    <w:p w14:paraId="099C6937" w14:textId="77777777" w:rsidR="00751BF8" w:rsidRDefault="00751BF8" w:rsidP="00E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93438"/>
      <w:docPartObj>
        <w:docPartGallery w:val="Page Numbers (Bottom of Page)"/>
        <w:docPartUnique/>
      </w:docPartObj>
    </w:sdtPr>
    <w:sdtEndPr/>
    <w:sdtContent>
      <w:p w14:paraId="3A2913BE" w14:textId="45252AA6" w:rsidR="00252CC5" w:rsidRDefault="00252CC5">
        <w:pPr>
          <w:pStyle w:val="ac"/>
          <w:jc w:val="center"/>
        </w:pPr>
        <w:r>
          <w:fldChar w:fldCharType="begin"/>
        </w:r>
        <w:r>
          <w:instrText>PAGE   \* MERGEFORMAT</w:instrText>
        </w:r>
        <w:r>
          <w:fldChar w:fldCharType="separate"/>
        </w:r>
        <w:r w:rsidR="00740C8F" w:rsidRPr="00740C8F">
          <w:rPr>
            <w:noProof/>
            <w:lang w:val="zh-CN"/>
          </w:rPr>
          <w:t>13</w:t>
        </w:r>
        <w:r>
          <w:fldChar w:fldCharType="end"/>
        </w:r>
      </w:p>
    </w:sdtContent>
  </w:sdt>
  <w:p w14:paraId="2A8C21B0" w14:textId="77777777" w:rsidR="00252CC5" w:rsidRDefault="00252C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50CA" w14:textId="77777777" w:rsidR="00751BF8" w:rsidRDefault="00751BF8" w:rsidP="00E923B2">
      <w:r>
        <w:separator/>
      </w:r>
    </w:p>
  </w:footnote>
  <w:footnote w:type="continuationSeparator" w:id="0">
    <w:p w14:paraId="3F3824B8" w14:textId="77777777" w:rsidR="00751BF8" w:rsidRDefault="00751BF8" w:rsidP="00E923B2">
      <w:r>
        <w:continuationSeparator/>
      </w:r>
    </w:p>
  </w:footnote>
  <w:footnote w:id="1">
    <w:p w14:paraId="07057A92" w14:textId="77777777" w:rsidR="00E923B2" w:rsidRDefault="00E923B2" w:rsidP="00E923B2">
      <w:pPr>
        <w:pStyle w:val="a4"/>
        <w:rPr>
          <w:lang w:eastAsia="zh-CN"/>
        </w:rPr>
      </w:pPr>
      <w:r>
        <w:rPr>
          <w:rStyle w:val="a5"/>
        </w:rPr>
        <w:footnoteRef/>
      </w:r>
      <w:r w:rsidR="0074513B">
        <w:rPr>
          <w:rFonts w:hint="eastAsia"/>
          <w:lang w:eastAsia="zh-CN"/>
        </w:rPr>
        <w:t>外国“政府官员”，是指联邦、州、省、市或县政府或任何部门或机构的正式领导或雇员；由政府全资或合资企业和公司的领导或员工；和国际公共组织的任何官员或雇员（例如，世界银行、联合国或欧盟）；任何外国政党或其官员；或任何政治职务的候选人。政府官员包括政府各级官员，不论级别或职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3DF3"/>
    <w:multiLevelType w:val="hybridMultilevel"/>
    <w:tmpl w:val="4320A32A"/>
    <w:lvl w:ilvl="0" w:tplc="7B7CCB2E">
      <w:start w:val="1"/>
      <w:numFmt w:val="japaneseCounting"/>
      <w:lvlText w:val="第%1条"/>
      <w:lvlJc w:val="left"/>
      <w:pPr>
        <w:ind w:left="1948" w:hanging="130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5B92EF0"/>
    <w:multiLevelType w:val="multilevel"/>
    <w:tmpl w:val="35B92EF0"/>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56FD6BB2"/>
    <w:multiLevelType w:val="hybridMultilevel"/>
    <w:tmpl w:val="199246F0"/>
    <w:lvl w:ilvl="0" w:tplc="433EF7C0">
      <w:start w:val="1"/>
      <w:numFmt w:val="bullet"/>
      <w:lvlText w:val="-"/>
      <w:lvlJc w:val="left"/>
      <w:pPr>
        <w:ind w:left="1000" w:hanging="360"/>
      </w:pPr>
      <w:rPr>
        <w:rFonts w:ascii="仿宋" w:eastAsia="仿宋" w:hAnsi="仿宋" w:cs="Times New Roman"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 w15:restartNumberingAfterBreak="0">
    <w:nsid w:val="5E7203CA"/>
    <w:multiLevelType w:val="hybridMultilevel"/>
    <w:tmpl w:val="DD8E0C4C"/>
    <w:lvl w:ilvl="0" w:tplc="63288B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7A57E94"/>
    <w:multiLevelType w:val="hybridMultilevel"/>
    <w:tmpl w:val="666C9788"/>
    <w:lvl w:ilvl="0" w:tplc="D9A64BC8">
      <w:start w:val="1"/>
      <w:numFmt w:val="chineseCountingThousand"/>
      <w:lvlText w:val="第%1条"/>
      <w:lvlJc w:val="left"/>
      <w:pPr>
        <w:ind w:left="1060" w:hanging="420"/>
      </w:pPr>
      <w:rPr>
        <w:rFonts w:hint="eastAsia"/>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CE2787C"/>
    <w:multiLevelType w:val="hybridMultilevel"/>
    <w:tmpl w:val="8760DAF2"/>
    <w:lvl w:ilvl="0" w:tplc="8326EA2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B571E63"/>
    <w:multiLevelType w:val="hybridMultilevel"/>
    <w:tmpl w:val="287EAF84"/>
    <w:lvl w:ilvl="0" w:tplc="24C64610">
      <w:start w:val="1"/>
      <w:numFmt w:val="japaneseCounting"/>
      <w:lvlText w:val="（%1）"/>
      <w:lvlJc w:val="left"/>
      <w:pPr>
        <w:ind w:left="1826" w:hanging="1116"/>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E4E3D90"/>
    <w:multiLevelType w:val="hybridMultilevel"/>
    <w:tmpl w:val="60B6B27A"/>
    <w:lvl w:ilvl="0" w:tplc="7354CE48">
      <w:start w:val="1"/>
      <w:numFmt w:val="japaneseCounting"/>
      <w:lvlText w:val="（%1）"/>
      <w:lvlJc w:val="left"/>
      <w:pPr>
        <w:ind w:left="1080" w:hanging="108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B2"/>
    <w:rsid w:val="00095F35"/>
    <w:rsid w:val="001104E4"/>
    <w:rsid w:val="00164362"/>
    <w:rsid w:val="00252388"/>
    <w:rsid w:val="00252CC5"/>
    <w:rsid w:val="002E7604"/>
    <w:rsid w:val="00395AC1"/>
    <w:rsid w:val="003D22AB"/>
    <w:rsid w:val="00410B81"/>
    <w:rsid w:val="004948BC"/>
    <w:rsid w:val="00595C2C"/>
    <w:rsid w:val="00640DD3"/>
    <w:rsid w:val="00740C8F"/>
    <w:rsid w:val="0074513B"/>
    <w:rsid w:val="00751BF8"/>
    <w:rsid w:val="00762037"/>
    <w:rsid w:val="00772567"/>
    <w:rsid w:val="00774443"/>
    <w:rsid w:val="007B3308"/>
    <w:rsid w:val="007E342D"/>
    <w:rsid w:val="009642C0"/>
    <w:rsid w:val="00B46576"/>
    <w:rsid w:val="00BE33CF"/>
    <w:rsid w:val="00CC2F55"/>
    <w:rsid w:val="00E923B2"/>
    <w:rsid w:val="00F7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78231"/>
  <w15:chartTrackingRefBased/>
  <w15:docId w15:val="{F27564C7-CE6B-462A-A9CE-A386109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923B2"/>
    <w:pPr>
      <w:widowControl/>
      <w:ind w:left="720"/>
      <w:contextualSpacing/>
    </w:pPr>
    <w:rPr>
      <w:rFonts w:ascii="Arial" w:eastAsia="宋体" w:hAnsi="Arial" w:cs="Times New Roman"/>
      <w:kern w:val="0"/>
      <w:sz w:val="22"/>
      <w:szCs w:val="24"/>
      <w:lang w:eastAsia="en-US"/>
    </w:rPr>
  </w:style>
  <w:style w:type="paragraph" w:styleId="a3">
    <w:name w:val="Title"/>
    <w:aliases w:val="标题1"/>
    <w:basedOn w:val="a"/>
    <w:next w:val="a"/>
    <w:link w:val="Char"/>
    <w:uiPriority w:val="10"/>
    <w:qFormat/>
    <w:rsid w:val="00E923B2"/>
    <w:pPr>
      <w:spacing w:before="240" w:after="60"/>
      <w:jc w:val="center"/>
      <w:outlineLvl w:val="0"/>
    </w:pPr>
    <w:rPr>
      <w:rFonts w:asciiTheme="majorHAnsi" w:eastAsia="宋体" w:hAnsiTheme="majorHAnsi" w:cstheme="majorBidi"/>
      <w:b/>
      <w:bCs/>
      <w:sz w:val="36"/>
      <w:szCs w:val="32"/>
    </w:rPr>
  </w:style>
  <w:style w:type="character" w:customStyle="1" w:styleId="Char">
    <w:name w:val="标题 Char"/>
    <w:aliases w:val="标题1 Char"/>
    <w:basedOn w:val="a0"/>
    <w:link w:val="a3"/>
    <w:uiPriority w:val="10"/>
    <w:rsid w:val="00E923B2"/>
    <w:rPr>
      <w:rFonts w:asciiTheme="majorHAnsi" w:eastAsia="宋体" w:hAnsiTheme="majorHAnsi" w:cstheme="majorBidi"/>
      <w:b/>
      <w:bCs/>
      <w:sz w:val="36"/>
      <w:szCs w:val="32"/>
    </w:rPr>
  </w:style>
  <w:style w:type="paragraph" w:styleId="a4">
    <w:name w:val="footnote text"/>
    <w:basedOn w:val="a"/>
    <w:link w:val="Char0"/>
    <w:uiPriority w:val="99"/>
    <w:unhideWhenUsed/>
    <w:rsid w:val="00E923B2"/>
    <w:pPr>
      <w:widowControl/>
      <w:jc w:val="left"/>
    </w:pPr>
    <w:rPr>
      <w:rFonts w:ascii="Times New Roman" w:eastAsia="宋体" w:hAnsi="Times New Roman"/>
      <w:kern w:val="0"/>
      <w:sz w:val="20"/>
      <w:szCs w:val="20"/>
      <w:lang w:eastAsia="en-US"/>
    </w:rPr>
  </w:style>
  <w:style w:type="character" w:customStyle="1" w:styleId="Char0">
    <w:name w:val="脚注文本 Char"/>
    <w:basedOn w:val="a0"/>
    <w:link w:val="a4"/>
    <w:uiPriority w:val="99"/>
    <w:rsid w:val="00E923B2"/>
    <w:rPr>
      <w:rFonts w:ascii="Times New Roman" w:eastAsia="宋体" w:hAnsi="Times New Roman"/>
      <w:kern w:val="0"/>
      <w:sz w:val="20"/>
      <w:szCs w:val="20"/>
      <w:lang w:eastAsia="en-US"/>
    </w:rPr>
  </w:style>
  <w:style w:type="character" w:styleId="a5">
    <w:name w:val="footnote reference"/>
    <w:basedOn w:val="a0"/>
    <w:uiPriority w:val="99"/>
    <w:unhideWhenUsed/>
    <w:qFormat/>
    <w:rsid w:val="00E923B2"/>
    <w:rPr>
      <w:color w:val="0070C0"/>
      <w:position w:val="0"/>
      <w:sz w:val="20"/>
      <w:vertAlign w:val="superscript"/>
    </w:rPr>
  </w:style>
  <w:style w:type="paragraph" w:styleId="a6">
    <w:name w:val="List Paragraph"/>
    <w:basedOn w:val="a"/>
    <w:uiPriority w:val="34"/>
    <w:qFormat/>
    <w:rsid w:val="007E342D"/>
    <w:pPr>
      <w:ind w:firstLineChars="200" w:firstLine="420"/>
    </w:pPr>
  </w:style>
  <w:style w:type="character" w:styleId="a7">
    <w:name w:val="annotation reference"/>
    <w:basedOn w:val="a0"/>
    <w:uiPriority w:val="99"/>
    <w:unhideWhenUsed/>
    <w:rsid w:val="007E342D"/>
    <w:rPr>
      <w:sz w:val="21"/>
      <w:szCs w:val="21"/>
    </w:rPr>
  </w:style>
  <w:style w:type="paragraph" w:styleId="a8">
    <w:name w:val="annotation text"/>
    <w:basedOn w:val="a"/>
    <w:link w:val="Char1"/>
    <w:uiPriority w:val="99"/>
    <w:unhideWhenUsed/>
    <w:rsid w:val="007E342D"/>
    <w:pPr>
      <w:jc w:val="left"/>
    </w:pPr>
  </w:style>
  <w:style w:type="character" w:customStyle="1" w:styleId="Char1">
    <w:name w:val="批注文字 Char"/>
    <w:basedOn w:val="a0"/>
    <w:link w:val="a8"/>
    <w:uiPriority w:val="99"/>
    <w:rsid w:val="007E342D"/>
  </w:style>
  <w:style w:type="paragraph" w:styleId="a9">
    <w:name w:val="annotation subject"/>
    <w:basedOn w:val="a8"/>
    <w:next w:val="a8"/>
    <w:link w:val="Char2"/>
    <w:uiPriority w:val="99"/>
    <w:semiHidden/>
    <w:unhideWhenUsed/>
    <w:rsid w:val="007E342D"/>
    <w:rPr>
      <w:b/>
      <w:bCs/>
    </w:rPr>
  </w:style>
  <w:style w:type="character" w:customStyle="1" w:styleId="Char2">
    <w:name w:val="批注主题 Char"/>
    <w:basedOn w:val="Char1"/>
    <w:link w:val="a9"/>
    <w:uiPriority w:val="99"/>
    <w:semiHidden/>
    <w:rsid w:val="007E342D"/>
    <w:rPr>
      <w:b/>
      <w:bCs/>
    </w:rPr>
  </w:style>
  <w:style w:type="paragraph" w:styleId="aa">
    <w:name w:val="Balloon Text"/>
    <w:basedOn w:val="a"/>
    <w:link w:val="Char3"/>
    <w:uiPriority w:val="99"/>
    <w:semiHidden/>
    <w:unhideWhenUsed/>
    <w:rsid w:val="007E342D"/>
    <w:rPr>
      <w:sz w:val="18"/>
      <w:szCs w:val="18"/>
    </w:rPr>
  </w:style>
  <w:style w:type="character" w:customStyle="1" w:styleId="Char3">
    <w:name w:val="批注框文本 Char"/>
    <w:basedOn w:val="a0"/>
    <w:link w:val="aa"/>
    <w:uiPriority w:val="99"/>
    <w:semiHidden/>
    <w:rsid w:val="007E342D"/>
    <w:rPr>
      <w:sz w:val="18"/>
      <w:szCs w:val="18"/>
    </w:rPr>
  </w:style>
  <w:style w:type="paragraph" w:styleId="ab">
    <w:name w:val="header"/>
    <w:basedOn w:val="a"/>
    <w:link w:val="Char4"/>
    <w:uiPriority w:val="99"/>
    <w:unhideWhenUsed/>
    <w:rsid w:val="00252CC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252CC5"/>
    <w:rPr>
      <w:sz w:val="18"/>
      <w:szCs w:val="18"/>
    </w:rPr>
  </w:style>
  <w:style w:type="paragraph" w:styleId="ac">
    <w:name w:val="footer"/>
    <w:basedOn w:val="a"/>
    <w:link w:val="Char5"/>
    <w:uiPriority w:val="99"/>
    <w:unhideWhenUsed/>
    <w:rsid w:val="00252CC5"/>
    <w:pPr>
      <w:tabs>
        <w:tab w:val="center" w:pos="4153"/>
        <w:tab w:val="right" w:pos="8306"/>
      </w:tabs>
      <w:snapToGrid w:val="0"/>
      <w:jc w:val="left"/>
    </w:pPr>
    <w:rPr>
      <w:sz w:val="18"/>
      <w:szCs w:val="18"/>
    </w:rPr>
  </w:style>
  <w:style w:type="character" w:customStyle="1" w:styleId="Char5">
    <w:name w:val="页脚 Char"/>
    <w:basedOn w:val="a0"/>
    <w:link w:val="ac"/>
    <w:uiPriority w:val="99"/>
    <w:rsid w:val="00252C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A0FA-D9D9-4E87-97E6-7F57839C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君合</dc:creator>
  <cp:keywords/>
  <dc:description/>
  <cp:lastModifiedBy>君合</cp:lastModifiedBy>
  <cp:revision>3</cp:revision>
  <dcterms:created xsi:type="dcterms:W3CDTF">2019-09-13T02:37:00Z</dcterms:created>
  <dcterms:modified xsi:type="dcterms:W3CDTF">2019-09-17T03:24:00Z</dcterms:modified>
</cp:coreProperties>
</file>